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949E8" w14:textId="19549459" w:rsidR="0008293C" w:rsidRPr="00310987" w:rsidRDefault="0008293C" w:rsidP="005C644C">
      <w:pPr>
        <w:spacing w:after="120"/>
        <w:rPr>
          <w:sz w:val="22"/>
          <w:szCs w:val="22"/>
        </w:rPr>
      </w:pPr>
    </w:p>
    <w:p w14:paraId="4055272B" w14:textId="77777777" w:rsidR="001F6230" w:rsidRPr="00902252" w:rsidRDefault="001A5851" w:rsidP="00902252">
      <w:pPr>
        <w:jc w:val="center"/>
        <w:rPr>
          <w:b/>
          <w:sz w:val="28"/>
          <w:szCs w:val="28"/>
        </w:rPr>
      </w:pPr>
      <w:r w:rsidRPr="00902252">
        <w:rPr>
          <w:b/>
          <w:sz w:val="28"/>
          <w:szCs w:val="28"/>
        </w:rPr>
        <w:t>San José State University</w:t>
      </w:r>
    </w:p>
    <w:p w14:paraId="03D288F7" w14:textId="3F9D074B" w:rsidR="00173B1D" w:rsidRPr="00173B1D" w:rsidRDefault="00806D18" w:rsidP="00173B1D">
      <w:pPr>
        <w:pStyle w:val="p1"/>
        <w:jc w:val="center"/>
        <w:rPr>
          <w:b/>
          <w:sz w:val="28"/>
          <w:szCs w:val="28"/>
        </w:rPr>
      </w:pPr>
      <w:r w:rsidRPr="00902252">
        <w:rPr>
          <w:b/>
          <w:sz w:val="28"/>
          <w:szCs w:val="28"/>
        </w:rPr>
        <w:t>Justice Studi</w:t>
      </w:r>
      <w:r w:rsidR="00902252" w:rsidRPr="00902252">
        <w:rPr>
          <w:b/>
          <w:sz w:val="28"/>
          <w:szCs w:val="28"/>
        </w:rPr>
        <w:t>es 2</w:t>
      </w:r>
      <w:r w:rsidR="00AA72D6" w:rsidRPr="00902252">
        <w:rPr>
          <w:b/>
          <w:sz w:val="28"/>
          <w:szCs w:val="28"/>
        </w:rPr>
        <w:t>1</w:t>
      </w:r>
      <w:r w:rsidR="00173B1D">
        <w:rPr>
          <w:b/>
          <w:sz w:val="28"/>
          <w:szCs w:val="28"/>
        </w:rPr>
        <w:t>1</w:t>
      </w:r>
      <w:r w:rsidR="00AA12FE" w:rsidRPr="00902252">
        <w:rPr>
          <w:b/>
          <w:sz w:val="28"/>
          <w:szCs w:val="28"/>
        </w:rPr>
        <w:t>-01</w:t>
      </w:r>
      <w:r w:rsidR="00F52920">
        <w:rPr>
          <w:b/>
          <w:sz w:val="28"/>
          <w:szCs w:val="28"/>
        </w:rPr>
        <w:t xml:space="preserve">: </w:t>
      </w:r>
    </w:p>
    <w:p w14:paraId="1DCC66F4" w14:textId="1DAD1E35" w:rsidR="00444C92" w:rsidRPr="00173B1D" w:rsidRDefault="00173B1D" w:rsidP="00173B1D">
      <w:pPr>
        <w:pStyle w:val="Heading1"/>
        <w:rPr>
          <w:rFonts w:eastAsia="SimSun"/>
        </w:rPr>
      </w:pPr>
      <w:r w:rsidRPr="00173B1D">
        <w:rPr>
          <w:sz w:val="18"/>
          <w:szCs w:val="18"/>
        </w:rPr>
        <w:t> </w:t>
      </w:r>
      <w:r w:rsidRPr="00173B1D">
        <w:t>Historical Issues in Justice Studies</w:t>
      </w:r>
      <w:r w:rsidR="00902252" w:rsidRPr="00902252">
        <w:rPr>
          <w:sz w:val="28"/>
          <w:szCs w:val="28"/>
        </w:rPr>
        <w:t>, Spring, 2019</w:t>
      </w:r>
    </w:p>
    <w:p w14:paraId="4596594F" w14:textId="77777777" w:rsidR="00900850" w:rsidRPr="00310987" w:rsidRDefault="001A5851" w:rsidP="00900850">
      <w:pPr>
        <w:pStyle w:val="Heading2"/>
      </w:pPr>
      <w:r w:rsidRPr="00310987">
        <w:t xml:space="preserve">Course and Contact </w:t>
      </w:r>
      <w:r w:rsidR="00900850" w:rsidRPr="00310987">
        <w:t>Information</w:t>
      </w:r>
    </w:p>
    <w:tbl>
      <w:tblPr>
        <w:tblW w:w="10908" w:type="dxa"/>
        <w:tblLayout w:type="fixed"/>
        <w:tblLook w:val="01E0" w:firstRow="1" w:lastRow="1" w:firstColumn="1" w:lastColumn="1" w:noHBand="0" w:noVBand="0"/>
      </w:tblPr>
      <w:tblGrid>
        <w:gridCol w:w="3168"/>
        <w:gridCol w:w="7740"/>
      </w:tblGrid>
      <w:tr w:rsidR="00444C92" w:rsidRPr="00310987" w14:paraId="759C59A6" w14:textId="77777777" w:rsidTr="002F6AD3">
        <w:trPr>
          <w:trHeight w:val="432"/>
        </w:trPr>
        <w:tc>
          <w:tcPr>
            <w:tcW w:w="3168" w:type="dxa"/>
          </w:tcPr>
          <w:p w14:paraId="33ED0E28" w14:textId="77777777" w:rsidR="00444C92" w:rsidRPr="00310987" w:rsidRDefault="00444C92" w:rsidP="002F6AD3">
            <w:r w:rsidRPr="002F6AD3">
              <w:rPr>
                <w:b/>
              </w:rPr>
              <w:t>Instructor</w:t>
            </w:r>
            <w:r w:rsidRPr="00310987">
              <w:t>:</w:t>
            </w:r>
          </w:p>
        </w:tc>
        <w:tc>
          <w:tcPr>
            <w:tcW w:w="7740" w:type="dxa"/>
          </w:tcPr>
          <w:p w14:paraId="2844E1EF" w14:textId="326A010D" w:rsidR="00444C92" w:rsidRPr="00310987" w:rsidRDefault="00806D18" w:rsidP="00806D18">
            <w:pPr>
              <w:spacing w:line="360" w:lineRule="auto"/>
            </w:pPr>
            <w:proofErr w:type="spellStart"/>
            <w:r w:rsidRPr="0097193E">
              <w:t>Sambuddha</w:t>
            </w:r>
            <w:proofErr w:type="spellEnd"/>
            <w:r w:rsidRPr="0097193E">
              <w:t xml:space="preserve"> </w:t>
            </w:r>
            <w:proofErr w:type="spellStart"/>
            <w:r w:rsidRPr="0097193E">
              <w:t>Ghatak</w:t>
            </w:r>
            <w:proofErr w:type="spellEnd"/>
            <w:r w:rsidRPr="0097193E">
              <w:t>,</w:t>
            </w:r>
            <w:r w:rsidRPr="006C225A">
              <w:t xml:space="preserve"> Ph.D. </w:t>
            </w:r>
          </w:p>
        </w:tc>
      </w:tr>
      <w:tr w:rsidR="00444C92" w:rsidRPr="00310987" w14:paraId="539A5BDF" w14:textId="77777777" w:rsidTr="002F6AD3">
        <w:trPr>
          <w:trHeight w:val="432"/>
        </w:trPr>
        <w:tc>
          <w:tcPr>
            <w:tcW w:w="3168" w:type="dxa"/>
          </w:tcPr>
          <w:p w14:paraId="0A282E9E" w14:textId="77777777" w:rsidR="00444C92" w:rsidRPr="00310987" w:rsidRDefault="00444C92" w:rsidP="002F6AD3">
            <w:r w:rsidRPr="002F6AD3">
              <w:rPr>
                <w:b/>
              </w:rPr>
              <w:t>Office</w:t>
            </w:r>
            <w:r w:rsidRPr="00310987">
              <w:t xml:space="preserve"> </w:t>
            </w:r>
            <w:r w:rsidRPr="002F6AD3">
              <w:rPr>
                <w:b/>
              </w:rPr>
              <w:t>Location</w:t>
            </w:r>
            <w:r w:rsidRPr="00310987">
              <w:t>:</w:t>
            </w:r>
          </w:p>
        </w:tc>
        <w:tc>
          <w:tcPr>
            <w:tcW w:w="7740" w:type="dxa"/>
          </w:tcPr>
          <w:p w14:paraId="429119DF" w14:textId="6D468D1C" w:rsidR="00444C92" w:rsidRPr="00310987" w:rsidRDefault="00902252" w:rsidP="002F6AD3">
            <w:proofErr w:type="spellStart"/>
            <w:r>
              <w:t>MacQuarrie</w:t>
            </w:r>
            <w:proofErr w:type="spellEnd"/>
            <w:r>
              <w:t xml:space="preserve"> Hall 525B</w:t>
            </w:r>
            <w:r w:rsidR="00806D18">
              <w:t xml:space="preserve">, </w:t>
            </w:r>
            <w:r w:rsidR="00806D18" w:rsidRPr="0097193E">
              <w:t xml:space="preserve">San Jose State </w:t>
            </w:r>
            <w:r w:rsidR="00806D18">
              <w:t>University, San Jose, CA 95192-0050</w:t>
            </w:r>
          </w:p>
        </w:tc>
      </w:tr>
      <w:tr w:rsidR="00444C92" w:rsidRPr="00310987" w14:paraId="2E1DC256" w14:textId="77777777" w:rsidTr="002F6AD3">
        <w:trPr>
          <w:trHeight w:val="432"/>
        </w:trPr>
        <w:tc>
          <w:tcPr>
            <w:tcW w:w="3168" w:type="dxa"/>
          </w:tcPr>
          <w:p w14:paraId="63C36E60" w14:textId="77777777" w:rsidR="00444C92" w:rsidRPr="00310987" w:rsidRDefault="00444C92" w:rsidP="002F6AD3">
            <w:r w:rsidRPr="002F6AD3">
              <w:rPr>
                <w:b/>
              </w:rPr>
              <w:t>Telephone</w:t>
            </w:r>
            <w:r w:rsidRPr="00310987">
              <w:t>:</w:t>
            </w:r>
          </w:p>
        </w:tc>
        <w:tc>
          <w:tcPr>
            <w:tcW w:w="7740" w:type="dxa"/>
          </w:tcPr>
          <w:p w14:paraId="5B6E3616" w14:textId="001BFB06" w:rsidR="00444C92" w:rsidRPr="00310987" w:rsidRDefault="00806D18" w:rsidP="002F6AD3">
            <w:r>
              <w:t>(408) (</w:t>
            </w:r>
            <w:r w:rsidRPr="0097193E">
              <w:t>924 1836</w:t>
            </w:r>
            <w:r w:rsidR="00444C92" w:rsidRPr="00310987">
              <w:t>)</w:t>
            </w:r>
          </w:p>
        </w:tc>
      </w:tr>
      <w:tr w:rsidR="00444C92" w:rsidRPr="00310987" w14:paraId="205932B5" w14:textId="77777777" w:rsidTr="002F6AD3">
        <w:trPr>
          <w:trHeight w:val="432"/>
        </w:trPr>
        <w:tc>
          <w:tcPr>
            <w:tcW w:w="3168" w:type="dxa"/>
          </w:tcPr>
          <w:p w14:paraId="46B516A3" w14:textId="77777777" w:rsidR="00444C92" w:rsidRPr="00310987" w:rsidRDefault="00444C92" w:rsidP="002F6AD3">
            <w:r w:rsidRPr="002F6AD3">
              <w:rPr>
                <w:b/>
              </w:rPr>
              <w:t>Email</w:t>
            </w:r>
            <w:r w:rsidRPr="00310987">
              <w:t>:</w:t>
            </w:r>
          </w:p>
        </w:tc>
        <w:tc>
          <w:tcPr>
            <w:tcW w:w="7740" w:type="dxa"/>
          </w:tcPr>
          <w:p w14:paraId="2C324A4D" w14:textId="12E1250A" w:rsidR="00444C92" w:rsidRPr="00806D18" w:rsidRDefault="0003345A" w:rsidP="00806D18">
            <w:pPr>
              <w:spacing w:line="360" w:lineRule="auto"/>
              <w:rPr>
                <w:color w:val="0000FF"/>
                <w:u w:val="single"/>
              </w:rPr>
            </w:pPr>
            <w:hyperlink r:id="rId8" w:history="1">
              <w:r w:rsidR="00806D18" w:rsidRPr="0097193E">
                <w:rPr>
                  <w:rStyle w:val="Hyperlink"/>
                </w:rPr>
                <w:t>sambuddha.ghatak@sjsu.edu</w:t>
              </w:r>
            </w:hyperlink>
          </w:p>
        </w:tc>
      </w:tr>
      <w:tr w:rsidR="00444C92" w:rsidRPr="00310987" w14:paraId="37E234F5" w14:textId="77777777" w:rsidTr="002F6AD3">
        <w:trPr>
          <w:trHeight w:val="432"/>
        </w:trPr>
        <w:tc>
          <w:tcPr>
            <w:tcW w:w="3168" w:type="dxa"/>
          </w:tcPr>
          <w:p w14:paraId="18FB0F37" w14:textId="77777777" w:rsidR="00444C92" w:rsidRPr="00310987" w:rsidRDefault="00444C92" w:rsidP="002F6AD3">
            <w:r w:rsidRPr="002F6AD3">
              <w:rPr>
                <w:b/>
              </w:rPr>
              <w:t>Office Hours</w:t>
            </w:r>
            <w:r w:rsidRPr="00310987">
              <w:t>:</w:t>
            </w:r>
          </w:p>
        </w:tc>
        <w:tc>
          <w:tcPr>
            <w:tcW w:w="7740" w:type="dxa"/>
          </w:tcPr>
          <w:p w14:paraId="72837311" w14:textId="742E5D2A" w:rsidR="00444C92" w:rsidRPr="00310987" w:rsidRDefault="002B0A18" w:rsidP="002F6AD3">
            <w:r>
              <w:t>Tuesday 3:30-4:30 pm; Monday 5:45 – 6:45 pm</w:t>
            </w:r>
          </w:p>
        </w:tc>
      </w:tr>
      <w:tr w:rsidR="00444C92" w:rsidRPr="00310987" w14:paraId="36EEDC10" w14:textId="77777777" w:rsidTr="002F6AD3">
        <w:trPr>
          <w:trHeight w:val="432"/>
        </w:trPr>
        <w:tc>
          <w:tcPr>
            <w:tcW w:w="3168" w:type="dxa"/>
          </w:tcPr>
          <w:p w14:paraId="7C16767D" w14:textId="77777777" w:rsidR="00444C92" w:rsidRPr="00310987" w:rsidRDefault="00444C92" w:rsidP="002F6AD3">
            <w:r w:rsidRPr="002F6AD3">
              <w:rPr>
                <w:b/>
              </w:rPr>
              <w:t>Class Days/Time</w:t>
            </w:r>
            <w:r w:rsidRPr="00310987">
              <w:t>:</w:t>
            </w:r>
          </w:p>
        </w:tc>
        <w:tc>
          <w:tcPr>
            <w:tcW w:w="7740" w:type="dxa"/>
          </w:tcPr>
          <w:p w14:paraId="04CC914D" w14:textId="0A05AC67" w:rsidR="00444C92" w:rsidRPr="00902252" w:rsidRDefault="00594F7C" w:rsidP="002F6AD3">
            <w:pPr>
              <w:rPr>
                <w:rFonts w:eastAsia="Times New Roman"/>
              </w:rPr>
            </w:pPr>
            <w:r>
              <w:rPr>
                <w:rFonts w:eastAsia="Times New Roman"/>
              </w:rPr>
              <w:t xml:space="preserve">Monday </w:t>
            </w:r>
            <w:r w:rsidR="00F52920">
              <w:rPr>
                <w:rFonts w:eastAsia="Times New Roman"/>
              </w:rPr>
              <w:t>3:00 – 5:45 pm</w:t>
            </w:r>
          </w:p>
        </w:tc>
      </w:tr>
      <w:tr w:rsidR="00444C92" w:rsidRPr="00310987" w14:paraId="378E80EA" w14:textId="77777777" w:rsidTr="002F6AD3">
        <w:trPr>
          <w:trHeight w:val="432"/>
        </w:trPr>
        <w:tc>
          <w:tcPr>
            <w:tcW w:w="3168" w:type="dxa"/>
          </w:tcPr>
          <w:p w14:paraId="047D2849" w14:textId="77777777" w:rsidR="00444C92" w:rsidRPr="00310987" w:rsidRDefault="00444C92" w:rsidP="002F6AD3">
            <w:r w:rsidRPr="002F6AD3">
              <w:rPr>
                <w:b/>
              </w:rPr>
              <w:t>Classroom</w:t>
            </w:r>
            <w:r w:rsidRPr="00310987">
              <w:t>:</w:t>
            </w:r>
          </w:p>
        </w:tc>
        <w:tc>
          <w:tcPr>
            <w:tcW w:w="7740" w:type="dxa"/>
          </w:tcPr>
          <w:p w14:paraId="507F1D29" w14:textId="0176A4CD" w:rsidR="00444C92" w:rsidRPr="00310987" w:rsidRDefault="00902252" w:rsidP="002F6AD3">
            <w:r>
              <w:t>MH52</w:t>
            </w:r>
            <w:r w:rsidR="00F52920">
              <w:t>0</w:t>
            </w:r>
          </w:p>
        </w:tc>
      </w:tr>
    </w:tbl>
    <w:p w14:paraId="7A062A51" w14:textId="23ACF24E" w:rsidR="00C1784E" w:rsidRPr="00C1784E" w:rsidRDefault="00C1784E" w:rsidP="00C1784E">
      <w:pPr>
        <w:pStyle w:val="p1"/>
        <w:rPr>
          <w:rFonts w:eastAsia="SimSun"/>
          <w:sz w:val="24"/>
          <w:szCs w:val="24"/>
        </w:rPr>
      </w:pPr>
      <w:r>
        <w:rPr>
          <w:sz w:val="24"/>
          <w:szCs w:val="24"/>
        </w:rPr>
        <w:t xml:space="preserve"> </w:t>
      </w:r>
      <w:r w:rsidR="001A5851" w:rsidRPr="00C1784E">
        <w:rPr>
          <w:b/>
          <w:sz w:val="24"/>
          <w:szCs w:val="24"/>
        </w:rPr>
        <w:t>Course Format</w:t>
      </w:r>
      <w:r w:rsidRPr="00C1784E">
        <w:rPr>
          <w:b/>
          <w:sz w:val="24"/>
          <w:szCs w:val="24"/>
        </w:rPr>
        <w:t>:</w:t>
      </w:r>
      <w:r w:rsidRPr="00C1784E">
        <w:rPr>
          <w:sz w:val="24"/>
          <w:szCs w:val="24"/>
        </w:rPr>
        <w:t xml:space="preserve"> This is a weekly seminar class, supplemented by Canvas for calendar and assignment due dates. There will be Internet connectivity and technology requirements for Canvas </w:t>
      </w:r>
    </w:p>
    <w:p w14:paraId="7100EE5E" w14:textId="533DBC82" w:rsidR="000C43D7" w:rsidRDefault="000C43D7" w:rsidP="00806D18">
      <w:pPr>
        <w:pStyle w:val="Heading2"/>
      </w:pPr>
    </w:p>
    <w:p w14:paraId="7DFB045A" w14:textId="428199E4" w:rsidR="00444C92" w:rsidRPr="00505531" w:rsidRDefault="00444C92" w:rsidP="00B905E5">
      <w:pPr>
        <w:pStyle w:val="Heading2"/>
        <w:rPr>
          <w:rFonts w:eastAsia="SimSun" w:cs="Times New Roman"/>
          <w:b w:val="0"/>
          <w:bCs w:val="0"/>
          <w:i/>
          <w:iCs w:val="0"/>
          <w:szCs w:val="24"/>
          <w:lang w:eastAsia="zh-CN"/>
        </w:rPr>
      </w:pPr>
      <w:r w:rsidRPr="00505531">
        <w:rPr>
          <w:rFonts w:cs="Times New Roman"/>
          <w:szCs w:val="24"/>
        </w:rPr>
        <w:t xml:space="preserve">Course Description </w:t>
      </w:r>
      <w:r w:rsidR="008B3FA0" w:rsidRPr="00505531">
        <w:rPr>
          <w:rFonts w:cs="Times New Roman"/>
          <w:szCs w:val="24"/>
        </w:rPr>
        <w:t>(Required)</w:t>
      </w:r>
    </w:p>
    <w:p w14:paraId="385B9AA7" w14:textId="036D2D7A" w:rsidR="00B915EA" w:rsidRDefault="0020515F" w:rsidP="0020515F">
      <w:r>
        <w:t xml:space="preserve">This course introduces the students to the historical background of injustice in the form of discrimination and exclusion </w:t>
      </w:r>
      <w:r w:rsidR="00B915EA">
        <w:t>in global context. We will co</w:t>
      </w:r>
      <w:r w:rsidR="004F7C2C">
        <w:t>ver historical background of three issues: (1) Kashmir, (2) Taliban resurgence in Afghanistan and</w:t>
      </w:r>
      <w:r w:rsidR="00B915EA">
        <w:t xml:space="preserve"> (2) Caste based discrimination and untouchability in India. </w:t>
      </w:r>
      <w:r w:rsidR="001B603A">
        <w:t xml:space="preserve">South Asia is the second most violent place on earth after Iraq. While conflicts in Afghanistan and Pakistan have attracted global attention, parts of India, Sri Lanka, and Nepal have also experienced long-running conflict. The result is human misery, destruction of infrastructure and social cohesion, and death. India and Pakistan are engaged in a low intensity conflict in Kashmir since 1948, resulting in more than 60,000 deaths. The Taliban insurgence in Pakistan and Afghanistan is on the rise since 2005. All these violent conflicts in South Asia are consequences of </w:t>
      </w:r>
      <w:r w:rsidR="00D729C3">
        <w:t xml:space="preserve">structural injustice inflicted on the people for generations. A review of historical background of these issues enables us to </w:t>
      </w:r>
      <w:r w:rsidR="00646F3F">
        <w:t xml:space="preserve">better </w:t>
      </w:r>
      <w:r w:rsidR="00D729C3">
        <w:t>understand human behavior in its violent manifestation.</w:t>
      </w:r>
    </w:p>
    <w:p w14:paraId="00F9A609" w14:textId="166C1E5A" w:rsidR="00B905E5" w:rsidRPr="00BD2FD0" w:rsidRDefault="00B905E5" w:rsidP="00BD2FD0">
      <w:pPr>
        <w:spacing w:before="100" w:beforeAutospacing="1" w:after="100" w:afterAutospacing="1"/>
        <w:rPr>
          <w:rFonts w:eastAsiaTheme="minorHAnsi"/>
        </w:rPr>
      </w:pPr>
      <w:r w:rsidRPr="002470A0">
        <w:rPr>
          <w:rFonts w:ascii="TimesNewRomanPSMT" w:eastAsiaTheme="minorHAnsi" w:hAnsi="TimesNewRomanPSMT" w:cs="TimesNewRomanPSMT"/>
        </w:rPr>
        <w:t xml:space="preserve">All course material, except </w:t>
      </w:r>
      <w:r>
        <w:rPr>
          <w:rFonts w:ascii="TimesNewRomanPSMT" w:eastAsiaTheme="minorHAnsi" w:hAnsi="TimesNewRomanPSMT" w:cs="TimesNewRomanPSMT"/>
        </w:rPr>
        <w:t>for the course book</w:t>
      </w:r>
      <w:r w:rsidRPr="002470A0">
        <w:rPr>
          <w:rFonts w:ascii="TimesNewRomanPSMT" w:eastAsiaTheme="minorHAnsi" w:hAnsi="TimesNewRomanPSMT" w:cs="TimesNewRomanPSMT"/>
        </w:rPr>
        <w:t>, will be available through Canvas. (A word to th</w:t>
      </w:r>
      <w:r w:rsidR="00902252">
        <w:rPr>
          <w:rFonts w:ascii="TimesNewRomanPSMT" w:eastAsiaTheme="minorHAnsi" w:hAnsi="TimesNewRomanPSMT" w:cs="TimesNewRomanPSMT"/>
        </w:rPr>
        <w:t>e wise: Students who do not follow</w:t>
      </w:r>
      <w:r w:rsidRPr="002470A0">
        <w:rPr>
          <w:rFonts w:ascii="TimesNewRomanPSMT" w:eastAsiaTheme="minorHAnsi" w:hAnsi="TimesNewRomanPSMT" w:cs="TimesNewRomanPSMT"/>
        </w:rPr>
        <w:t xml:space="preserve"> the course lectures in sequential order as the semester progresses, or do not take notes on the contents, or do not do the required course readings will find it impossible to get a good grade and may well end up failing this course. Cutting </w:t>
      </w:r>
      <w:r>
        <w:rPr>
          <w:rFonts w:ascii="TimesNewRomanPSMT" w:eastAsiaTheme="minorHAnsi" w:hAnsi="TimesNewRomanPSMT" w:cs="TimesNewRomanPSMT"/>
        </w:rPr>
        <w:t>corners</w:t>
      </w:r>
      <w:r w:rsidRPr="002470A0">
        <w:rPr>
          <w:rFonts w:ascii="TimesNewRomanPSMT" w:eastAsiaTheme="minorHAnsi" w:hAnsi="TimesNewRomanPSMT" w:cs="TimesNewRomanPSMT"/>
        </w:rPr>
        <w:t xml:space="preserve">, which is never a good idea for students who are serious about learning, is likely to lead to disaster in an online course!) To reiterate, course materials such as the syllabus, handouts, notes, assignment instructions, etc., can be found on the Canvas learning management system course website. You are responsible for regularly checking with the messaging system through </w:t>
      </w:r>
      <w:proofErr w:type="spellStart"/>
      <w:r w:rsidRPr="002470A0">
        <w:rPr>
          <w:rFonts w:ascii="TimesNewRomanPSMT" w:eastAsiaTheme="minorHAnsi" w:hAnsi="TimesNewRomanPSMT" w:cs="TimesNewRomanPSMT"/>
        </w:rPr>
        <w:t>MySJSU</w:t>
      </w:r>
      <w:proofErr w:type="spellEnd"/>
      <w:r w:rsidRPr="002470A0">
        <w:rPr>
          <w:rFonts w:ascii="TimesNewRomanPSMT" w:eastAsiaTheme="minorHAnsi" w:hAnsi="TimesNewRomanPSMT" w:cs="TimesNewRomanPSMT"/>
        </w:rPr>
        <w:t xml:space="preserve"> to learn of any updates.</w:t>
      </w:r>
      <w:r w:rsidRPr="005A4973">
        <w:rPr>
          <w:rFonts w:ascii="TimesNewRomanPSMT" w:eastAsiaTheme="minorHAnsi" w:hAnsi="TimesNewRomanPSMT" w:cs="TimesNewRomanPSMT"/>
        </w:rPr>
        <w:t xml:space="preserve"> </w:t>
      </w:r>
    </w:p>
    <w:p w14:paraId="6B2E388A" w14:textId="77777777" w:rsidR="0090187F" w:rsidRPr="00310987" w:rsidRDefault="0090187F" w:rsidP="0090187F">
      <w:pPr>
        <w:pStyle w:val="Heading3"/>
      </w:pPr>
      <w:r w:rsidRPr="00310987">
        <w:t>Course Learning Outcomes</w:t>
      </w:r>
      <w:r w:rsidR="000A13FF" w:rsidRPr="00310987">
        <w:t xml:space="preserve"> (CLO)</w:t>
      </w:r>
      <w:r w:rsidR="008418A1">
        <w:t xml:space="preserve"> (Required)</w:t>
      </w:r>
    </w:p>
    <w:p w14:paraId="0C48EB2E" w14:textId="7CFC66E8" w:rsidR="00B905E5" w:rsidRDefault="0090187F" w:rsidP="00C1784E">
      <w:pPr>
        <w:pStyle w:val="BodyText"/>
      </w:pPr>
      <w:r w:rsidRPr="00310987">
        <w:t>Upon successful completion of this course, students will be able to:</w:t>
      </w:r>
    </w:p>
    <w:p w14:paraId="16A204BD" w14:textId="77777777" w:rsidR="00B905E5" w:rsidRDefault="00B905E5" w:rsidP="00B905E5"/>
    <w:p w14:paraId="609C939C" w14:textId="18941AB3" w:rsidR="00B905E5" w:rsidRDefault="00C1784E" w:rsidP="00B905E5">
      <w:r>
        <w:lastRenderedPageBreak/>
        <w:t>1</w:t>
      </w:r>
      <w:r w:rsidR="00886B34">
        <w:t xml:space="preserve">: Understand the </w:t>
      </w:r>
      <w:r>
        <w:t>logic of injustice in the form of discrimination/exclusion by states and its</w:t>
      </w:r>
      <w:r w:rsidR="00886B34">
        <w:t xml:space="preserve"> implications</w:t>
      </w:r>
      <w:r w:rsidR="00B905E5">
        <w:t>.</w:t>
      </w:r>
    </w:p>
    <w:p w14:paraId="71D7B66A" w14:textId="77777777" w:rsidR="00B905E5" w:rsidRPr="003B1902" w:rsidRDefault="00B905E5" w:rsidP="00B905E5"/>
    <w:p w14:paraId="7B7DEC2D" w14:textId="08982380" w:rsidR="00B905E5" w:rsidRDefault="0020515F" w:rsidP="00B905E5">
      <w:r>
        <w:t>2</w:t>
      </w:r>
      <w:r w:rsidR="00886B34">
        <w:t>: Have an underst</w:t>
      </w:r>
      <w:r w:rsidR="00C1784E">
        <w:t>anding of the historical background of injustice in the world</w:t>
      </w:r>
      <w:r w:rsidR="00B905E5" w:rsidRPr="003B1902">
        <w:t>.</w:t>
      </w:r>
    </w:p>
    <w:p w14:paraId="30932BC3" w14:textId="77777777" w:rsidR="003C79A6" w:rsidRDefault="003C79A6" w:rsidP="00B905E5"/>
    <w:p w14:paraId="60B903AD" w14:textId="61AAE724" w:rsidR="00B905E5" w:rsidRPr="003C79A6" w:rsidRDefault="0020515F" w:rsidP="00B905E5">
      <w:pPr>
        <w:rPr>
          <w:rFonts w:ascii="Helvetica" w:hAnsi="Helvetica"/>
          <w:sz w:val="18"/>
          <w:szCs w:val="18"/>
        </w:rPr>
      </w:pPr>
      <w:r>
        <w:t>3</w:t>
      </w:r>
      <w:r w:rsidR="00B905E5">
        <w:t>: Learn to engage in educated d</w:t>
      </w:r>
      <w:r w:rsidR="003C79A6">
        <w:t>iscourse on the conflicts between state security/econom</w:t>
      </w:r>
      <w:r w:rsidR="00C1784E">
        <w:t xml:space="preserve">y and </w:t>
      </w:r>
      <w:r>
        <w:t>issues related to justice in its historical backdrop.</w:t>
      </w:r>
    </w:p>
    <w:p w14:paraId="34CEE15C" w14:textId="77777777" w:rsidR="00B905E5" w:rsidRDefault="00B905E5" w:rsidP="00B905E5"/>
    <w:p w14:paraId="77B5D0B3" w14:textId="656D8239" w:rsidR="00B905E5" w:rsidRPr="00B905E5" w:rsidRDefault="00B905E5" w:rsidP="00B905E5">
      <w:pPr>
        <w:pStyle w:val="Heading1"/>
        <w:jc w:val="left"/>
        <w:rPr>
          <w:b w:val="0"/>
          <w:sz w:val="22"/>
          <w:szCs w:val="22"/>
        </w:rPr>
      </w:pPr>
      <w:r w:rsidRPr="00B905E5">
        <w:rPr>
          <w:sz w:val="22"/>
          <w:szCs w:val="22"/>
        </w:rPr>
        <w:t>Graduate PLOs</w:t>
      </w:r>
    </w:p>
    <w:p w14:paraId="15146A20" w14:textId="35299F73" w:rsidR="00B905E5" w:rsidRPr="009E1FE3" w:rsidRDefault="00B905E5" w:rsidP="00B905E5">
      <w:pPr>
        <w:spacing w:line="360" w:lineRule="auto"/>
        <w:rPr>
          <w:color w:val="222222"/>
        </w:rPr>
      </w:pPr>
      <w:r>
        <w:rPr>
          <w:color w:val="222222"/>
        </w:rPr>
        <w:t xml:space="preserve">1:  </w:t>
      </w:r>
      <w:r w:rsidRPr="009E1FE3">
        <w:rPr>
          <w:color w:val="222222"/>
        </w:rPr>
        <w:t>Creating assignments that are engaging, meaningful, and challenging.</w:t>
      </w:r>
    </w:p>
    <w:p w14:paraId="4B381448" w14:textId="18D6C7FC" w:rsidR="00B905E5" w:rsidRPr="009E1FE3" w:rsidRDefault="00B905E5" w:rsidP="00B905E5">
      <w:pPr>
        <w:spacing w:line="360" w:lineRule="auto"/>
        <w:rPr>
          <w:color w:val="222222"/>
        </w:rPr>
      </w:pPr>
      <w:r>
        <w:rPr>
          <w:color w:val="222222"/>
        </w:rPr>
        <w:t xml:space="preserve">2:  </w:t>
      </w:r>
      <w:r w:rsidRPr="009E1FE3">
        <w:rPr>
          <w:color w:val="222222"/>
        </w:rPr>
        <w:t>Providing students meaningful and relatively quick feedback.</w:t>
      </w:r>
    </w:p>
    <w:p w14:paraId="416EF303" w14:textId="02C2D3C9" w:rsidR="00B905E5" w:rsidRPr="009E1FE3" w:rsidRDefault="00B905E5" w:rsidP="00B905E5">
      <w:pPr>
        <w:spacing w:line="360" w:lineRule="auto"/>
        <w:rPr>
          <w:color w:val="222222"/>
        </w:rPr>
      </w:pPr>
      <w:r>
        <w:rPr>
          <w:color w:val="222222"/>
        </w:rPr>
        <w:t>3: </w:t>
      </w:r>
      <w:r w:rsidRPr="009E1FE3">
        <w:rPr>
          <w:color w:val="222222"/>
        </w:rPr>
        <w:t>Having high expectations for writing assignments.  </w:t>
      </w:r>
    </w:p>
    <w:p w14:paraId="6A1D9779" w14:textId="153A1747" w:rsidR="00B905E5" w:rsidRPr="00B905E5" w:rsidRDefault="00B905E5" w:rsidP="00B905E5">
      <w:pPr>
        <w:spacing w:line="360" w:lineRule="auto"/>
        <w:rPr>
          <w:color w:val="222222"/>
        </w:rPr>
      </w:pPr>
      <w:r>
        <w:rPr>
          <w:color w:val="222222"/>
        </w:rPr>
        <w:t xml:space="preserve">4: </w:t>
      </w:r>
      <w:r w:rsidRPr="009E1FE3">
        <w:rPr>
          <w:color w:val="222222"/>
        </w:rPr>
        <w:t>Offering an ac</w:t>
      </w:r>
      <w:r>
        <w:rPr>
          <w:color w:val="222222"/>
        </w:rPr>
        <w:t xml:space="preserve">ademic experience that involves </w:t>
      </w:r>
      <w:r w:rsidRPr="009E1FE3">
        <w:rPr>
          <w:color w:val="222222"/>
        </w:rPr>
        <w:t>meaningful engagement with the professor and among the students to build an online community.   </w:t>
      </w:r>
    </w:p>
    <w:p w14:paraId="01BFE7CD" w14:textId="77777777" w:rsidR="00444C92" w:rsidRPr="00310987" w:rsidRDefault="00444C92" w:rsidP="00444C92">
      <w:pPr>
        <w:pStyle w:val="Heading2"/>
      </w:pPr>
      <w:r w:rsidRPr="00310987">
        <w:t xml:space="preserve">Required Texts/Readings </w:t>
      </w:r>
      <w:r w:rsidR="008B3FA0" w:rsidRPr="0048282F">
        <w:t>(Required)</w:t>
      </w:r>
    </w:p>
    <w:p w14:paraId="3A2C57D9" w14:textId="77777777" w:rsidR="00444C92" w:rsidRDefault="00444C92" w:rsidP="00444C92">
      <w:pPr>
        <w:pStyle w:val="Heading3"/>
      </w:pPr>
      <w:r w:rsidRPr="00310987">
        <w:t>Textbook</w:t>
      </w:r>
    </w:p>
    <w:p w14:paraId="59A3D9EB" w14:textId="65754023" w:rsidR="00293864" w:rsidRDefault="00C22CA6" w:rsidP="008541AA">
      <w:pPr>
        <w:pStyle w:val="NormalWeb"/>
        <w:numPr>
          <w:ilvl w:val="0"/>
          <w:numId w:val="2"/>
        </w:numPr>
        <w:spacing w:before="0" w:beforeAutospacing="0" w:after="0" w:afterAutospacing="0"/>
      </w:pPr>
      <w:r>
        <w:t>Hassan Abbas (2015</w:t>
      </w:r>
      <w:r w:rsidR="00293864">
        <w:t>) The Taliban Revival: Violence and Extremism on Pakistan-Afghanistan Frontier. CT: Yale University Press.</w:t>
      </w:r>
    </w:p>
    <w:p w14:paraId="7DEBF9FD" w14:textId="77777777" w:rsidR="00293864" w:rsidRDefault="00293864" w:rsidP="008541AA">
      <w:pPr>
        <w:pStyle w:val="NormalWeb"/>
        <w:numPr>
          <w:ilvl w:val="0"/>
          <w:numId w:val="2"/>
        </w:numPr>
        <w:spacing w:before="0" w:beforeAutospacing="0" w:after="0" w:afterAutospacing="0"/>
      </w:pPr>
      <w:proofErr w:type="spellStart"/>
      <w:r>
        <w:t>Sumantra</w:t>
      </w:r>
      <w:proofErr w:type="spellEnd"/>
      <w:r>
        <w:t xml:space="preserve"> Bose (2003) Kashmir: Roots of Conflict, Paths to Peace. Cambridge: Harvard University Press.</w:t>
      </w:r>
    </w:p>
    <w:p w14:paraId="60E25525" w14:textId="34A5DE1D" w:rsidR="00293864" w:rsidRDefault="00A24F5C" w:rsidP="008541AA">
      <w:pPr>
        <w:pStyle w:val="NormalWeb"/>
        <w:numPr>
          <w:ilvl w:val="0"/>
          <w:numId w:val="2"/>
        </w:numPr>
        <w:spacing w:before="0" w:beforeAutospacing="0" w:after="0" w:afterAutospacing="0"/>
      </w:pPr>
      <w:proofErr w:type="spellStart"/>
      <w:r>
        <w:t>Anuradha</w:t>
      </w:r>
      <w:proofErr w:type="spellEnd"/>
      <w:r>
        <w:t xml:space="preserve"> M. </w:t>
      </w:r>
      <w:proofErr w:type="spellStart"/>
      <w:r>
        <w:t>Chenoy</w:t>
      </w:r>
      <w:proofErr w:type="spellEnd"/>
      <w:r>
        <w:t xml:space="preserve"> and Kamal A. </w:t>
      </w:r>
      <w:proofErr w:type="spellStart"/>
      <w:r>
        <w:t>Mitra</w:t>
      </w:r>
      <w:proofErr w:type="spellEnd"/>
      <w:r>
        <w:t xml:space="preserve"> </w:t>
      </w:r>
      <w:proofErr w:type="spellStart"/>
      <w:r>
        <w:t>Chenoy</w:t>
      </w:r>
      <w:proofErr w:type="spellEnd"/>
      <w:r>
        <w:t xml:space="preserve"> (2010) Maoist and Other Armed Conflicts. Penguin Books.</w:t>
      </w:r>
    </w:p>
    <w:p w14:paraId="3BED494E" w14:textId="471B72BE" w:rsidR="00163A9B" w:rsidRPr="005A692F" w:rsidRDefault="00163A9B" w:rsidP="008541AA">
      <w:pPr>
        <w:pStyle w:val="NormalWeb"/>
        <w:numPr>
          <w:ilvl w:val="0"/>
          <w:numId w:val="2"/>
        </w:numPr>
        <w:spacing w:before="0" w:beforeAutospacing="0" w:after="0" w:afterAutospacing="0"/>
      </w:pPr>
      <w:r>
        <w:t>Ahmed Rashid. 2010. Taliban: Militant Islam, Oil and Fundamentalism in Central Asia. CT: Yale University Press.</w:t>
      </w:r>
    </w:p>
    <w:p w14:paraId="0B446358" w14:textId="77777777" w:rsidR="00293864" w:rsidRPr="00293864" w:rsidRDefault="00293864" w:rsidP="00293864"/>
    <w:p w14:paraId="0870465D" w14:textId="77777777" w:rsidR="00444C92" w:rsidRDefault="00444C92" w:rsidP="00444C92">
      <w:pPr>
        <w:pStyle w:val="Heading3"/>
      </w:pPr>
      <w:r w:rsidRPr="00310987">
        <w:t>Other Readings</w:t>
      </w:r>
    </w:p>
    <w:p w14:paraId="7A65DE23" w14:textId="77777777" w:rsidR="00FE4F2D" w:rsidRPr="00FE4F2D" w:rsidRDefault="00FE4F2D" w:rsidP="00FE4F2D">
      <w:pPr>
        <w:pStyle w:val="Heading1"/>
        <w:jc w:val="left"/>
        <w:rPr>
          <w:b w:val="0"/>
          <w:sz w:val="24"/>
          <w:szCs w:val="24"/>
        </w:rPr>
      </w:pPr>
      <w:r w:rsidRPr="00FE4F2D">
        <w:rPr>
          <w:b w:val="0"/>
          <w:sz w:val="24"/>
          <w:szCs w:val="24"/>
        </w:rPr>
        <w:t>Other required readings will be posted on Canvas. The readings are subject to change by instructor.</w:t>
      </w:r>
    </w:p>
    <w:p w14:paraId="23890F68" w14:textId="043E5C29" w:rsidR="00FE4F2D" w:rsidRPr="00505531" w:rsidRDefault="002D1995" w:rsidP="00505531">
      <w:pPr>
        <w:pStyle w:val="Heading2"/>
        <w:rPr>
          <w:rStyle w:val="Heading1Char"/>
          <w:b/>
          <w:bCs/>
          <w:kern w:val="0"/>
          <w:sz w:val="24"/>
          <w:szCs w:val="28"/>
        </w:rPr>
      </w:pPr>
      <w:r w:rsidRPr="00310987">
        <w:t>Course Requirements and Assignments</w:t>
      </w:r>
      <w:r w:rsidR="00C06E40">
        <w:t xml:space="preserve"> </w:t>
      </w:r>
      <w:r w:rsidR="00C06E40" w:rsidRPr="0048282F">
        <w:t>(Required)</w:t>
      </w:r>
    </w:p>
    <w:p w14:paraId="5C20C1F3" w14:textId="5E6CE403" w:rsidR="00FE4F2D" w:rsidRPr="00FE4F2D" w:rsidRDefault="008417CE" w:rsidP="00FE4F2D">
      <w:r>
        <w:rPr>
          <w:rStyle w:val="Heading1Char"/>
          <w:rFonts w:eastAsiaTheme="minorHAnsi"/>
          <w:sz w:val="24"/>
          <w:szCs w:val="24"/>
        </w:rPr>
        <w:t>Five</w:t>
      </w:r>
      <w:r w:rsidR="00FE4F2D" w:rsidRPr="00FE4F2D">
        <w:rPr>
          <w:rStyle w:val="Heading1Char"/>
          <w:rFonts w:eastAsiaTheme="minorHAnsi"/>
          <w:sz w:val="24"/>
          <w:szCs w:val="24"/>
        </w:rPr>
        <w:t xml:space="preserve"> Critique papers</w:t>
      </w:r>
      <w:r w:rsidR="00FE4F2D" w:rsidRPr="00FE4F2D">
        <w:t xml:space="preserve">: </w:t>
      </w:r>
      <w:r w:rsidR="0089081B">
        <w:rPr>
          <w:b/>
          <w:bCs/>
        </w:rPr>
        <w:t>In five</w:t>
      </w:r>
      <w:r w:rsidR="00FE4F2D" w:rsidRPr="00FE4F2D">
        <w:rPr>
          <w:b/>
          <w:bCs/>
        </w:rPr>
        <w:t xml:space="preserve"> different weeks, </w:t>
      </w:r>
      <w:r w:rsidR="00EE1003">
        <w:t>you should prepare a four/five</w:t>
      </w:r>
      <w:bookmarkStart w:id="0" w:name="_GoBack"/>
      <w:bookmarkEnd w:id="0"/>
      <w:r w:rsidR="00FE4F2D" w:rsidRPr="00FE4F2D">
        <w:t xml:space="preserve">-page critique of the week’s assigned article. Critiques must be typed, double- spaced, and in a font size no smaller than 11. Critiques are required to be uploaded online through Canvas. </w:t>
      </w:r>
      <w:r w:rsidR="00FE4F2D" w:rsidRPr="00FE4F2D">
        <w:rPr>
          <w:b/>
          <w:bCs/>
        </w:rPr>
        <w:t>I will evaluate your critiques for critical content. Works that merely summarize the</w:t>
      </w:r>
      <w:r w:rsidR="00FE4F2D" w:rsidRPr="00FE4F2D">
        <w:t xml:space="preserve"> </w:t>
      </w:r>
      <w:r w:rsidR="00FE4F2D" w:rsidRPr="00FE4F2D">
        <w:rPr>
          <w:b/>
          <w:bCs/>
        </w:rPr>
        <w:t xml:space="preserve">readings will receive poor marks. </w:t>
      </w:r>
      <w:r w:rsidR="00FE4F2D" w:rsidRPr="00FE4F2D">
        <w:t xml:space="preserve">When writing your critique, keep in mind the following points: what are the important claims made by the author? What has the author really shown? What are the strength and weakness of the arguments? What are the possibilities for related research? What interesting questions (at least three) can we ask to the author? I will not accept any critiques after the deadline. </w:t>
      </w:r>
    </w:p>
    <w:p w14:paraId="6FBD77D1" w14:textId="77777777" w:rsidR="00FE4F2D" w:rsidRPr="00FE4F2D" w:rsidRDefault="00FE4F2D" w:rsidP="00FE4F2D"/>
    <w:p w14:paraId="52AA8662" w14:textId="41C875FE" w:rsidR="00FE4F2D" w:rsidRPr="001B603A" w:rsidRDefault="001B603A" w:rsidP="00FE4F2D">
      <w:pPr>
        <w:rPr>
          <w:b/>
          <w:color w:val="000000" w:themeColor="text1"/>
        </w:rPr>
      </w:pPr>
      <w:r>
        <w:rPr>
          <w:rStyle w:val="Heading1Char"/>
          <w:rFonts w:eastAsiaTheme="minorHAnsi"/>
          <w:color w:val="000000" w:themeColor="text1"/>
          <w:sz w:val="24"/>
          <w:szCs w:val="24"/>
        </w:rPr>
        <w:t xml:space="preserve">Book Review: </w:t>
      </w:r>
      <w:r>
        <w:rPr>
          <w:rStyle w:val="Heading1Char"/>
          <w:rFonts w:eastAsiaTheme="minorHAnsi"/>
          <w:b w:val="0"/>
          <w:color w:val="000000" w:themeColor="text1"/>
          <w:sz w:val="24"/>
          <w:szCs w:val="24"/>
        </w:rPr>
        <w:t>You are supposed to write a 5 to 6 pages review of the book “</w:t>
      </w:r>
      <w:r>
        <w:t xml:space="preserve">Taliban: Militant Islam, Oil and Fundamentalism in Central Asia” by Ahmed Rashid. </w:t>
      </w:r>
      <w:r w:rsidR="002D4357">
        <w:t xml:space="preserve">The book review is due on </w:t>
      </w:r>
      <w:r w:rsidR="002D4357" w:rsidRPr="002D4357">
        <w:rPr>
          <w:b/>
        </w:rPr>
        <w:t>May 6</w:t>
      </w:r>
      <w:r w:rsidR="002D4357">
        <w:t>.</w:t>
      </w:r>
    </w:p>
    <w:p w14:paraId="72F2485F" w14:textId="77777777" w:rsidR="00FE4F2D" w:rsidRPr="00FE4F2D" w:rsidRDefault="00FE4F2D" w:rsidP="00FE4F2D"/>
    <w:p w14:paraId="53CF5E7E" w14:textId="1815A322" w:rsidR="00FE4F2D" w:rsidRPr="001E07BE" w:rsidRDefault="006B49DE" w:rsidP="00FE4F2D">
      <w:pPr>
        <w:rPr>
          <w:rFonts w:eastAsia="Times New Roman"/>
          <w:b/>
        </w:rPr>
      </w:pPr>
      <w:r>
        <w:rPr>
          <w:rStyle w:val="Heading1Char"/>
          <w:rFonts w:eastAsiaTheme="minorHAnsi"/>
          <w:sz w:val="24"/>
          <w:szCs w:val="24"/>
        </w:rPr>
        <w:t>Research Paper</w:t>
      </w:r>
      <w:r w:rsidRPr="008765CB">
        <w:t xml:space="preserve">: </w:t>
      </w:r>
      <w:r w:rsidRPr="0027469C">
        <w:rPr>
          <w:rFonts w:eastAsia="Times New Roman"/>
        </w:rPr>
        <w:t>Writing a research paper</w:t>
      </w:r>
      <w:r w:rsidR="00BC1DE4">
        <w:rPr>
          <w:rFonts w:eastAsia="Times New Roman"/>
        </w:rPr>
        <w:t xml:space="preserve"> is a major part of this class. </w:t>
      </w:r>
      <w:r w:rsidRPr="0027469C">
        <w:rPr>
          <w:rFonts w:eastAsia="Times New Roman"/>
        </w:rPr>
        <w:t>The students are required to select a topic in consultation with the instructor and wr</w:t>
      </w:r>
      <w:r>
        <w:rPr>
          <w:rFonts w:eastAsia="Times New Roman"/>
        </w:rPr>
        <w:t>ite a research paper on a topic related to human rights issues</w:t>
      </w:r>
      <w:r w:rsidRPr="0027469C">
        <w:rPr>
          <w:rFonts w:eastAsia="Times New Roman"/>
        </w:rPr>
        <w:t>. Th</w:t>
      </w:r>
      <w:r>
        <w:rPr>
          <w:rFonts w:eastAsia="Times New Roman"/>
        </w:rPr>
        <w:t xml:space="preserve">e </w:t>
      </w:r>
      <w:r>
        <w:rPr>
          <w:rFonts w:eastAsia="Times New Roman"/>
        </w:rPr>
        <w:lastRenderedPageBreak/>
        <w:t>research paper should include among others a</w:t>
      </w:r>
      <w:r w:rsidRPr="0027469C">
        <w:rPr>
          <w:rFonts w:eastAsia="Times New Roman"/>
        </w:rPr>
        <w:t xml:space="preserve"> research question, literature review, theory an</w:t>
      </w:r>
      <w:r>
        <w:rPr>
          <w:rFonts w:eastAsia="Times New Roman"/>
        </w:rPr>
        <w:t>d hypothesis/hypotheses</w:t>
      </w:r>
      <w:r w:rsidRPr="0027469C">
        <w:rPr>
          <w:rFonts w:eastAsia="Times New Roman"/>
        </w:rPr>
        <w:t xml:space="preserve">. </w:t>
      </w:r>
      <w:r w:rsidR="005E724F">
        <w:rPr>
          <w:rFonts w:eastAsia="Times New Roman"/>
        </w:rPr>
        <w:t>Students will present</w:t>
      </w:r>
      <w:r w:rsidR="001E07BE">
        <w:rPr>
          <w:rFonts w:eastAsia="Times New Roman"/>
        </w:rPr>
        <w:t xml:space="preserve"> their research papers on May 7. </w:t>
      </w:r>
      <w:r w:rsidRPr="0027469C">
        <w:rPr>
          <w:rFonts w:eastAsia="Times New Roman"/>
        </w:rPr>
        <w:t>The final draft pap</w:t>
      </w:r>
      <w:r w:rsidR="00151D89">
        <w:rPr>
          <w:rFonts w:eastAsia="Times New Roman"/>
        </w:rPr>
        <w:t xml:space="preserve">er is due on </w:t>
      </w:r>
      <w:r w:rsidR="001E07BE" w:rsidRPr="001E07BE">
        <w:rPr>
          <w:rFonts w:eastAsia="Times New Roman"/>
          <w:b/>
        </w:rPr>
        <w:t>Tuesday, May 14</w:t>
      </w:r>
      <w:r w:rsidRPr="001E07BE">
        <w:rPr>
          <w:rFonts w:eastAsia="Times New Roman"/>
          <w:b/>
        </w:rPr>
        <w:t>.</w:t>
      </w:r>
    </w:p>
    <w:p w14:paraId="3667A1EF" w14:textId="77777777" w:rsidR="00B96E45" w:rsidRDefault="00B96E45" w:rsidP="00FE4F2D">
      <w:pPr>
        <w:rPr>
          <w:rFonts w:eastAsia="Times New Roman"/>
        </w:rPr>
      </w:pPr>
    </w:p>
    <w:p w14:paraId="173FC879" w14:textId="12884715" w:rsidR="006B49DE" w:rsidRDefault="00FE4F2D" w:rsidP="00FE4F2D">
      <w:r w:rsidRPr="00FE4F2D">
        <w:rPr>
          <w:b/>
          <w:bCs/>
          <w:color w:val="000000"/>
        </w:rPr>
        <w:t>Participation.</w:t>
      </w:r>
      <w:r w:rsidRPr="00FE4F2D">
        <w:rPr>
          <w:bCs/>
          <w:color w:val="000000"/>
        </w:rPr>
        <w:t xml:space="preserve">  Participation includes but is not limited to</w:t>
      </w:r>
      <w:r w:rsidRPr="00FE4F2D">
        <w:t>: contributing to group discussions, and working together in groups on discussio</w:t>
      </w:r>
      <w:r w:rsidR="004D0C40">
        <w:t xml:space="preserve">n. Class Exercises/Activities. </w:t>
      </w:r>
      <w:r w:rsidRPr="00FE4F2D">
        <w:t>As part of your participation grade, you will also complete various class exercises and activities during the course. The objective of the exercises is to practice the concepts needed to write your applied research projects.  Some of these class activities/exercises will be subm</w:t>
      </w:r>
      <w:r w:rsidR="00A71C18">
        <w:t>itted, others will be shared online</w:t>
      </w:r>
      <w:r w:rsidRPr="00FE4F2D">
        <w:t>, and yet others will be for your personal enrichment.</w:t>
      </w:r>
    </w:p>
    <w:p w14:paraId="5730CB7F" w14:textId="6CB424F0" w:rsidR="00FE4F2D" w:rsidRPr="00FE4F2D" w:rsidRDefault="00FE4F2D" w:rsidP="00FE4F2D"/>
    <w:p w14:paraId="5D64D1F8" w14:textId="77777777" w:rsidR="008B3FA0" w:rsidRDefault="008B3FA0" w:rsidP="008B3FA0">
      <w:pPr>
        <w:pStyle w:val="Heading2"/>
      </w:pPr>
      <w:r w:rsidRPr="00310987">
        <w:t xml:space="preserve">Grading </w:t>
      </w:r>
      <w:r>
        <w:t>Information (Required</w:t>
      </w:r>
      <w:r w:rsidRPr="00310987">
        <w:t>)</w:t>
      </w:r>
    </w:p>
    <w:p w14:paraId="19444F5F" w14:textId="77777777" w:rsidR="00FE4F2D" w:rsidRPr="00EE7F66" w:rsidRDefault="00FE4F2D" w:rsidP="00FE4F2D">
      <w:pPr>
        <w:rPr>
          <w:b/>
        </w:rPr>
      </w:pPr>
      <w:r w:rsidRPr="0092319C">
        <w:t xml:space="preserve">Percent to Letter Grade Correspondence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FE4F2D" w:rsidRPr="00FE4F2D" w14:paraId="0F3BA62C" w14:textId="77777777" w:rsidTr="00DF765E">
        <w:tc>
          <w:tcPr>
            <w:tcW w:w="1335" w:type="dxa"/>
          </w:tcPr>
          <w:p w14:paraId="6CA5A216"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A plus = 100-98%</w:t>
            </w:r>
          </w:p>
        </w:tc>
        <w:tc>
          <w:tcPr>
            <w:tcW w:w="1335" w:type="dxa"/>
          </w:tcPr>
          <w:p w14:paraId="29481723"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 xml:space="preserve">A = </w:t>
            </w:r>
          </w:p>
          <w:p w14:paraId="4DAC57FB"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97-91%</w:t>
            </w:r>
          </w:p>
        </w:tc>
        <w:tc>
          <w:tcPr>
            <w:tcW w:w="1336" w:type="dxa"/>
          </w:tcPr>
          <w:p w14:paraId="67B80FD9"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A minus = 90%</w:t>
            </w:r>
          </w:p>
        </w:tc>
        <w:tc>
          <w:tcPr>
            <w:tcW w:w="1336" w:type="dxa"/>
          </w:tcPr>
          <w:p w14:paraId="1B44E59B"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B plus = 89-88%</w:t>
            </w:r>
          </w:p>
        </w:tc>
        <w:tc>
          <w:tcPr>
            <w:tcW w:w="1336" w:type="dxa"/>
          </w:tcPr>
          <w:p w14:paraId="3D2922C2"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B = 87-81%</w:t>
            </w:r>
          </w:p>
        </w:tc>
        <w:tc>
          <w:tcPr>
            <w:tcW w:w="1336" w:type="dxa"/>
          </w:tcPr>
          <w:p w14:paraId="6E272FD6"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B minus = 80%</w:t>
            </w:r>
          </w:p>
        </w:tc>
        <w:tc>
          <w:tcPr>
            <w:tcW w:w="1336" w:type="dxa"/>
          </w:tcPr>
          <w:p w14:paraId="706309E5"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 xml:space="preserve">C plus = </w:t>
            </w:r>
          </w:p>
          <w:p w14:paraId="227F786D"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79-78%</w:t>
            </w:r>
          </w:p>
        </w:tc>
      </w:tr>
      <w:tr w:rsidR="00FE4F2D" w:rsidRPr="00FE4F2D" w14:paraId="3A69D39F" w14:textId="77777777" w:rsidTr="00DF765E">
        <w:tc>
          <w:tcPr>
            <w:tcW w:w="1335" w:type="dxa"/>
          </w:tcPr>
          <w:p w14:paraId="7E629EC7"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 xml:space="preserve">C = </w:t>
            </w:r>
          </w:p>
          <w:p w14:paraId="28722C5C"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77-71%</w:t>
            </w:r>
          </w:p>
        </w:tc>
        <w:tc>
          <w:tcPr>
            <w:tcW w:w="1335" w:type="dxa"/>
          </w:tcPr>
          <w:p w14:paraId="3F1C86D6"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C minus = 70%</w:t>
            </w:r>
          </w:p>
        </w:tc>
        <w:tc>
          <w:tcPr>
            <w:tcW w:w="1336" w:type="dxa"/>
          </w:tcPr>
          <w:p w14:paraId="446D892C"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 xml:space="preserve">D plus = </w:t>
            </w:r>
          </w:p>
          <w:p w14:paraId="39343720"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69-68%</w:t>
            </w:r>
          </w:p>
        </w:tc>
        <w:tc>
          <w:tcPr>
            <w:tcW w:w="1336" w:type="dxa"/>
          </w:tcPr>
          <w:p w14:paraId="23338DCF"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D = 67-61%</w:t>
            </w:r>
          </w:p>
        </w:tc>
        <w:tc>
          <w:tcPr>
            <w:tcW w:w="1336" w:type="dxa"/>
          </w:tcPr>
          <w:p w14:paraId="0BD4071C" w14:textId="77777777" w:rsidR="00FE4F2D" w:rsidRPr="00FE4F2D" w:rsidRDefault="00FE4F2D" w:rsidP="00DF765E">
            <w:pPr>
              <w:autoSpaceDE w:val="0"/>
              <w:autoSpaceDN w:val="0"/>
              <w:adjustRightInd w:val="0"/>
              <w:rPr>
                <w:rFonts w:ascii="Times New Roman" w:hAnsi="Times New Roman"/>
              </w:rPr>
            </w:pPr>
            <w:r w:rsidRPr="00FE4F2D">
              <w:rPr>
                <w:rFonts w:ascii="Times New Roman" w:hAnsi="Times New Roman"/>
              </w:rPr>
              <w:t>D minus = 60%</w:t>
            </w:r>
          </w:p>
        </w:tc>
        <w:tc>
          <w:tcPr>
            <w:tcW w:w="1336" w:type="dxa"/>
          </w:tcPr>
          <w:p w14:paraId="60216688" w14:textId="77777777" w:rsidR="00FE4F2D" w:rsidRPr="00FE4F2D" w:rsidRDefault="00FE4F2D" w:rsidP="00DF765E">
            <w:pPr>
              <w:rPr>
                <w:rFonts w:ascii="Times New Roman" w:hAnsi="Times New Roman"/>
              </w:rPr>
            </w:pPr>
            <w:r w:rsidRPr="00FE4F2D">
              <w:rPr>
                <w:rFonts w:ascii="Times New Roman" w:hAnsi="Times New Roman"/>
              </w:rPr>
              <w:t xml:space="preserve">F = 59-0% </w:t>
            </w:r>
          </w:p>
          <w:p w14:paraId="7C67536F" w14:textId="77777777" w:rsidR="00FE4F2D" w:rsidRPr="00FE4F2D" w:rsidRDefault="00FE4F2D" w:rsidP="00DF765E">
            <w:pPr>
              <w:autoSpaceDE w:val="0"/>
              <w:autoSpaceDN w:val="0"/>
              <w:adjustRightInd w:val="0"/>
              <w:rPr>
                <w:rFonts w:ascii="Times New Roman" w:hAnsi="Times New Roman"/>
              </w:rPr>
            </w:pPr>
          </w:p>
        </w:tc>
        <w:tc>
          <w:tcPr>
            <w:tcW w:w="1336" w:type="dxa"/>
          </w:tcPr>
          <w:p w14:paraId="22F8B5F9" w14:textId="77777777" w:rsidR="00FE4F2D" w:rsidRPr="00FE4F2D" w:rsidRDefault="00FE4F2D" w:rsidP="00DF765E">
            <w:pPr>
              <w:autoSpaceDE w:val="0"/>
              <w:autoSpaceDN w:val="0"/>
              <w:adjustRightInd w:val="0"/>
              <w:rPr>
                <w:rFonts w:ascii="Times New Roman" w:hAnsi="Times New Roman"/>
              </w:rPr>
            </w:pPr>
          </w:p>
        </w:tc>
      </w:tr>
    </w:tbl>
    <w:p w14:paraId="6BEA5ED0" w14:textId="77777777" w:rsidR="00FE4F2D" w:rsidRPr="00FE4F2D" w:rsidRDefault="00FE4F2D" w:rsidP="00FE4F2D"/>
    <w:p w14:paraId="7EE93AAD" w14:textId="6DD5B340" w:rsidR="00FE4F2D" w:rsidRDefault="00E74EB7" w:rsidP="00BA090D">
      <w:pPr>
        <w:pStyle w:val="Heading3"/>
      </w:pPr>
      <w:r w:rsidRPr="0048282F">
        <w:t>Determination of Grades</w:t>
      </w:r>
    </w:p>
    <w:p w14:paraId="547D0AE3" w14:textId="1DEE74F6" w:rsidR="00FE4F2D" w:rsidRDefault="00A07F8B" w:rsidP="00FE4F2D">
      <w:pPr>
        <w:autoSpaceDE w:val="0"/>
        <w:autoSpaceDN w:val="0"/>
        <w:adjustRightInd w:val="0"/>
      </w:pPr>
      <w:r>
        <w:t>Five Critique papers: 35</w:t>
      </w:r>
      <w:r w:rsidR="00FE4F2D">
        <w:t>%</w:t>
      </w:r>
    </w:p>
    <w:p w14:paraId="5C179309" w14:textId="0699D417" w:rsidR="00FE4F2D" w:rsidRDefault="0089081B" w:rsidP="00FE4F2D">
      <w:pPr>
        <w:autoSpaceDE w:val="0"/>
        <w:autoSpaceDN w:val="0"/>
        <w:adjustRightInd w:val="0"/>
      </w:pPr>
      <w:r>
        <w:t>Book Review</w:t>
      </w:r>
      <w:r w:rsidR="00A07F8B">
        <w:t>: 2</w:t>
      </w:r>
      <w:r w:rsidR="00BF35DF">
        <w:t>0</w:t>
      </w:r>
      <w:r w:rsidR="00FE4F2D">
        <w:t>%</w:t>
      </w:r>
    </w:p>
    <w:p w14:paraId="0F70A1AE" w14:textId="60650D13" w:rsidR="00FE4F2D" w:rsidRDefault="00016EC3" w:rsidP="00FE4F2D">
      <w:pPr>
        <w:autoSpaceDE w:val="0"/>
        <w:autoSpaceDN w:val="0"/>
        <w:adjustRightInd w:val="0"/>
      </w:pPr>
      <w:r>
        <w:t>Research Paper: 30</w:t>
      </w:r>
      <w:r w:rsidR="00FE4F2D">
        <w:t>%</w:t>
      </w:r>
    </w:p>
    <w:p w14:paraId="50379202" w14:textId="45079DDB" w:rsidR="00FE4F2D" w:rsidRPr="00FE4F2D" w:rsidRDefault="00FE4F2D" w:rsidP="00FE4F2D">
      <w:pPr>
        <w:autoSpaceDE w:val="0"/>
        <w:autoSpaceDN w:val="0"/>
        <w:adjustRightInd w:val="0"/>
      </w:pPr>
      <w:r>
        <w:t xml:space="preserve">Participation: </w:t>
      </w:r>
      <w:r w:rsidR="00016EC3">
        <w:t>15</w:t>
      </w:r>
      <w:r>
        <w:t>%</w:t>
      </w:r>
    </w:p>
    <w:p w14:paraId="4E7A64E5" w14:textId="77777777" w:rsidR="002E0DEE" w:rsidRDefault="002E0DEE" w:rsidP="002E0DEE">
      <w:pPr>
        <w:pStyle w:val="Heading2"/>
      </w:pPr>
      <w:r w:rsidRPr="00310987">
        <w:t>Classroom Protocol</w:t>
      </w:r>
    </w:p>
    <w:p w14:paraId="60262920" w14:textId="7162D14A" w:rsidR="00385D23" w:rsidRPr="0061676D" w:rsidRDefault="00385D23" w:rsidP="00385D23">
      <w:pPr>
        <w:rPr>
          <w:u w:val="single"/>
        </w:rPr>
      </w:pPr>
      <w:r w:rsidRPr="00870A45">
        <w:t>Students should always be respectful of other students. I will not tolerate insensitive, rude, or abrasive comments. I will also not tolerate sexist, racist, homophobic, or any type of remarks that hinder instead of promote class discussion.  Please remember that you are a community of</w:t>
      </w:r>
      <w:r w:rsidR="0061676D">
        <w:t xml:space="preserve"> future</w:t>
      </w:r>
      <w:r w:rsidRPr="00870A45">
        <w:t xml:space="preserve"> professionals, and henceforth you are expected to interact with professionalism, courtesy, dignity, and ethical consideration for others. </w:t>
      </w:r>
    </w:p>
    <w:p w14:paraId="10DB4EF4" w14:textId="77777777" w:rsidR="00444C92" w:rsidRPr="001F5F14" w:rsidRDefault="00444C92" w:rsidP="00444C92">
      <w:pPr>
        <w:pStyle w:val="Heading2"/>
      </w:pPr>
      <w:r w:rsidRPr="00310987">
        <w:t>University Policies</w:t>
      </w:r>
      <w:r w:rsidR="008B3FA0">
        <w:t xml:space="preserve"> </w:t>
      </w:r>
      <w:r w:rsidR="008B3FA0" w:rsidRPr="0048282F">
        <w:t>(Required)</w:t>
      </w:r>
    </w:p>
    <w:p w14:paraId="5650D2C0" w14:textId="77777777" w:rsidR="004571FD" w:rsidRDefault="006001E3" w:rsidP="009D6B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pPr>
      <w:r w:rsidRPr="0048282F">
        <w:t>Per University Policy S16-9,</w:t>
      </w:r>
      <w:r w:rsidR="000C75EA" w:rsidRPr="0048282F">
        <w:t xml:space="preserve"> university-wide policy information relevant to all courses</w:t>
      </w:r>
      <w:r w:rsidRPr="0048282F">
        <w:t>, such as academic integrity, accommodations, etc.</w:t>
      </w:r>
      <w:r w:rsidR="001B61EB" w:rsidRPr="0048282F">
        <w:t xml:space="preserve"> will be available on Office of Graduate and Undergraduate Programs’ </w:t>
      </w:r>
      <w:hyperlink r:id="rId9" w:history="1">
        <w:r w:rsidR="001B61EB" w:rsidRPr="0048282F">
          <w:rPr>
            <w:rStyle w:val="Hyperlink"/>
          </w:rPr>
          <w:t>Syllabus Information web page</w:t>
        </w:r>
      </w:hyperlink>
      <w:r w:rsidR="001B61EB" w:rsidRPr="0048282F">
        <w:t xml:space="preserve"> at </w:t>
      </w:r>
      <w:hyperlink r:id="rId10" w:history="1">
        <w:r w:rsidR="000758BF" w:rsidRPr="00ED1E1A">
          <w:rPr>
            <w:rStyle w:val="Hyperlink"/>
          </w:rPr>
          <w:t>http://www.sjsu.edu/gup/</w:t>
        </w:r>
        <w:proofErr w:type="spellStart"/>
        <w:r w:rsidR="000758BF" w:rsidRPr="00ED1E1A">
          <w:rPr>
            <w:rStyle w:val="Hyperlink"/>
          </w:rPr>
          <w:t>syllabusinfo</w:t>
        </w:r>
        <w:proofErr w:type="spellEnd"/>
        <w:r w:rsidR="000758BF" w:rsidRPr="00ED1E1A">
          <w:rPr>
            <w:rStyle w:val="Hyperlink"/>
          </w:rPr>
          <w:t>/</w:t>
        </w:r>
      </w:hyperlink>
      <w:r w:rsidRPr="0048282F">
        <w:t>”</w:t>
      </w:r>
      <w:r w:rsidR="004571FD">
        <w:t xml:space="preserve"> </w:t>
      </w:r>
      <w:r w:rsidR="004571FD" w:rsidRPr="006F3189">
        <w:t xml:space="preserve">You are responsible for university policies regarding, but </w:t>
      </w:r>
      <w:r w:rsidR="004571FD">
        <w:t xml:space="preserve">not limited to, drop deadlines, </w:t>
      </w:r>
      <w:r w:rsidR="004571FD" w:rsidRPr="006F3189">
        <w:t xml:space="preserve">plagiarism, and academic integrity. </w:t>
      </w:r>
    </w:p>
    <w:p w14:paraId="75B1FF17" w14:textId="77777777" w:rsidR="004571FD" w:rsidRPr="00B905E5" w:rsidRDefault="004571FD" w:rsidP="004571FD">
      <w:pPr>
        <w:pStyle w:val="Heading1"/>
        <w:jc w:val="left"/>
        <w:rPr>
          <w:b w:val="0"/>
          <w:sz w:val="22"/>
          <w:szCs w:val="22"/>
        </w:rPr>
      </w:pPr>
      <w:r w:rsidRPr="00B905E5">
        <w:rPr>
          <w:sz w:val="22"/>
          <w:szCs w:val="22"/>
        </w:rPr>
        <w:t>Justice Studies Department Reading and Writing Philosophy</w:t>
      </w:r>
    </w:p>
    <w:p w14:paraId="20B3D0EE" w14:textId="770405CE" w:rsidR="004571FD" w:rsidRPr="0061676D" w:rsidRDefault="004571FD" w:rsidP="009D6B6D">
      <w:pPr>
        <w:rPr>
          <w:color w:val="222222"/>
          <w:shd w:val="clear" w:color="auto" w:fill="FFFFFF"/>
        </w:rPr>
      </w:pPr>
      <w:r w:rsidRPr="003A1481">
        <w:rPr>
          <w:color w:val="222222"/>
          <w:shd w:val="clear" w:color="auto" w:fill="FFFFFF"/>
        </w:rPr>
        <w:t xml:space="preserve">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w:t>
      </w:r>
      <w:r>
        <w:rPr>
          <w:color w:val="222222"/>
          <w:shd w:val="clear" w:color="auto" w:fill="FFFFFF"/>
        </w:rPr>
        <w:t xml:space="preserve">leave San José State University </w:t>
      </w:r>
      <w:r w:rsidRPr="003A1481">
        <w:rPr>
          <w:color w:val="222222"/>
          <w:shd w:val="clear" w:color="auto" w:fill="FFFFFF"/>
        </w:rPr>
        <w:t>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w:t>
      </w:r>
    </w:p>
    <w:p w14:paraId="6A6A1677" w14:textId="0090FB2E" w:rsidR="004641BC" w:rsidRPr="00902252" w:rsidRDefault="0061676D" w:rsidP="004641BC">
      <w:pPr>
        <w:pStyle w:val="Heading1"/>
        <w:rPr>
          <w:rFonts w:eastAsia="SimSun"/>
        </w:rPr>
      </w:pPr>
      <w:r>
        <w:lastRenderedPageBreak/>
        <w:t>JS 211</w:t>
      </w:r>
      <w:r w:rsidR="004571FD">
        <w:t>-01</w:t>
      </w:r>
      <w:r w:rsidR="004641BC">
        <w:t xml:space="preserve">, </w:t>
      </w:r>
      <w:r>
        <w:rPr>
          <w:rFonts w:eastAsia="SimSun"/>
        </w:rPr>
        <w:t>Historical Issues in Justice Studies</w:t>
      </w:r>
      <w:r w:rsidR="004641BC" w:rsidRPr="00902252">
        <w:t>, Spring, 2019</w:t>
      </w:r>
      <w:r w:rsidR="004641BC">
        <w:t>,</w:t>
      </w:r>
    </w:p>
    <w:p w14:paraId="7952603C" w14:textId="4E803EE2" w:rsidR="004571FD" w:rsidRPr="00310987" w:rsidRDefault="004571FD" w:rsidP="004641BC">
      <w:pPr>
        <w:pStyle w:val="Heading1"/>
      </w:pPr>
      <w:r w:rsidRPr="00310987">
        <w:t>Course Schedule</w:t>
      </w:r>
    </w:p>
    <w:p w14:paraId="6842D1DC" w14:textId="77777777" w:rsidR="004571FD" w:rsidRPr="00310987" w:rsidRDefault="004571FD" w:rsidP="004571FD">
      <w:pPr>
        <w:rPr>
          <w:i/>
        </w:rPr>
      </w:pPr>
      <w:r>
        <w:rPr>
          <w:i/>
        </w:rPr>
        <w:t>T</w:t>
      </w:r>
      <w:r w:rsidRPr="00310987">
        <w:rPr>
          <w:i/>
        </w:rPr>
        <w:t xml:space="preserve">he schedule is subject to </w:t>
      </w:r>
      <w:r>
        <w:rPr>
          <w:i/>
        </w:rPr>
        <w:t xml:space="preserve">change with fair notice and </w:t>
      </w:r>
      <w:r w:rsidRPr="00310987">
        <w:rPr>
          <w:i/>
        </w:rPr>
        <w:t>the notice will be made available</w:t>
      </w:r>
      <w:r>
        <w:rPr>
          <w:i/>
        </w:rPr>
        <w:t xml:space="preserve"> by email</w:t>
      </w:r>
      <w:r w:rsidRPr="00310987">
        <w:rPr>
          <w:i/>
        </w:rPr>
        <w:t xml:space="preserve">. </w:t>
      </w:r>
    </w:p>
    <w:p w14:paraId="63AA972D" w14:textId="591E8CB2" w:rsidR="000758BF" w:rsidRPr="0048282F" w:rsidRDefault="004571FD" w:rsidP="00A413E8">
      <w:pPr>
        <w:pStyle w:val="Heading2"/>
      </w:pPr>
      <w:r w:rsidRPr="00310987">
        <w:t>Course Schedule</w:t>
      </w:r>
    </w:p>
    <w:tbl>
      <w:tblPr>
        <w:tblpPr w:leftFromText="180" w:rightFromText="180" w:vertAnchor="text" w:horzAnchor="page" w:tblpX="850" w:tblpY="6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0758BF" w:rsidRPr="00310987" w14:paraId="1A5C25F6" w14:textId="77777777" w:rsidTr="000758BF">
        <w:trPr>
          <w:trHeight w:val="432"/>
          <w:tblHeader/>
        </w:trPr>
        <w:tc>
          <w:tcPr>
            <w:tcW w:w="864" w:type="dxa"/>
          </w:tcPr>
          <w:p w14:paraId="246B994F" w14:textId="77777777" w:rsidR="000758BF" w:rsidRPr="001F6230" w:rsidRDefault="000758BF" w:rsidP="000758BF">
            <w:pPr>
              <w:jc w:val="center"/>
              <w:rPr>
                <w:b/>
              </w:rPr>
            </w:pPr>
            <w:r w:rsidRPr="001F6230">
              <w:rPr>
                <w:b/>
              </w:rPr>
              <w:t>Week</w:t>
            </w:r>
          </w:p>
        </w:tc>
        <w:tc>
          <w:tcPr>
            <w:tcW w:w="1440" w:type="dxa"/>
          </w:tcPr>
          <w:p w14:paraId="4EE5447D" w14:textId="77777777" w:rsidR="000758BF" w:rsidRPr="00310987" w:rsidRDefault="000758BF" w:rsidP="000758BF">
            <w:pPr>
              <w:jc w:val="center"/>
            </w:pPr>
            <w:r w:rsidRPr="001F6230">
              <w:rPr>
                <w:b/>
              </w:rPr>
              <w:t>Date</w:t>
            </w:r>
          </w:p>
        </w:tc>
        <w:tc>
          <w:tcPr>
            <w:tcW w:w="8154" w:type="dxa"/>
          </w:tcPr>
          <w:p w14:paraId="4C816067" w14:textId="77777777" w:rsidR="000758BF" w:rsidRPr="001F6230" w:rsidRDefault="000758BF" w:rsidP="000758BF">
            <w:pPr>
              <w:rPr>
                <w:b/>
              </w:rPr>
            </w:pPr>
            <w:r w:rsidRPr="001F6230">
              <w:rPr>
                <w:b/>
              </w:rPr>
              <w:t>Topics, Readings, Assignments, Deadlines</w:t>
            </w:r>
          </w:p>
        </w:tc>
      </w:tr>
      <w:tr w:rsidR="000758BF" w:rsidRPr="00310987" w14:paraId="40893534" w14:textId="77777777" w:rsidTr="000758BF">
        <w:trPr>
          <w:trHeight w:val="432"/>
        </w:trPr>
        <w:tc>
          <w:tcPr>
            <w:tcW w:w="864" w:type="dxa"/>
            <w:tcBorders>
              <w:bottom w:val="single" w:sz="4" w:space="0" w:color="auto"/>
            </w:tcBorders>
          </w:tcPr>
          <w:p w14:paraId="5C292056" w14:textId="6B42E70D" w:rsidR="000758BF" w:rsidRPr="00310987" w:rsidRDefault="000758BF" w:rsidP="00A36D7D">
            <w:pPr>
              <w:jc w:val="center"/>
            </w:pPr>
            <w:r w:rsidRPr="00310987">
              <w:t>1</w:t>
            </w:r>
          </w:p>
        </w:tc>
        <w:tc>
          <w:tcPr>
            <w:tcW w:w="1440" w:type="dxa"/>
            <w:tcBorders>
              <w:bottom w:val="single" w:sz="4" w:space="0" w:color="auto"/>
            </w:tcBorders>
          </w:tcPr>
          <w:p w14:paraId="30CA7882" w14:textId="2B6CA6A0" w:rsidR="000758BF" w:rsidRPr="00310987" w:rsidRDefault="00C20DA7" w:rsidP="000758BF">
            <w:r>
              <w:t>January 2</w:t>
            </w:r>
            <w:r w:rsidR="0048664A">
              <w:t>8</w:t>
            </w:r>
          </w:p>
        </w:tc>
        <w:tc>
          <w:tcPr>
            <w:tcW w:w="8154" w:type="dxa"/>
            <w:tcBorders>
              <w:bottom w:val="single" w:sz="4" w:space="0" w:color="auto"/>
            </w:tcBorders>
          </w:tcPr>
          <w:p w14:paraId="0011A8E6" w14:textId="3C8AF143" w:rsidR="000758BF" w:rsidRPr="00C205AE" w:rsidRDefault="0058123D" w:rsidP="000758BF">
            <w:r>
              <w:t>Introduction</w:t>
            </w:r>
          </w:p>
        </w:tc>
      </w:tr>
      <w:tr w:rsidR="000758BF" w:rsidRPr="00310987" w14:paraId="21217070" w14:textId="77777777" w:rsidTr="000758BF">
        <w:trPr>
          <w:trHeight w:val="432"/>
        </w:trPr>
        <w:tc>
          <w:tcPr>
            <w:tcW w:w="864" w:type="dxa"/>
          </w:tcPr>
          <w:p w14:paraId="6ACAE7D4" w14:textId="77777777" w:rsidR="000758BF" w:rsidRPr="00310987" w:rsidRDefault="000758BF" w:rsidP="00A36D7D">
            <w:pPr>
              <w:jc w:val="center"/>
            </w:pPr>
            <w:r>
              <w:t>2</w:t>
            </w:r>
          </w:p>
        </w:tc>
        <w:tc>
          <w:tcPr>
            <w:tcW w:w="1440" w:type="dxa"/>
          </w:tcPr>
          <w:p w14:paraId="052C92A0" w14:textId="17145A2A" w:rsidR="000758BF" w:rsidRPr="00310987" w:rsidRDefault="00C20DA7" w:rsidP="000758BF">
            <w:r>
              <w:t xml:space="preserve">February </w:t>
            </w:r>
            <w:r w:rsidR="0048664A">
              <w:t>4</w:t>
            </w:r>
          </w:p>
        </w:tc>
        <w:tc>
          <w:tcPr>
            <w:tcW w:w="8154" w:type="dxa"/>
          </w:tcPr>
          <w:p w14:paraId="14C627C3" w14:textId="0918DDB9" w:rsidR="009D6B6D" w:rsidRDefault="009D6B6D" w:rsidP="009D6B6D">
            <w:pPr>
              <w:autoSpaceDE w:val="0"/>
              <w:autoSpaceDN w:val="0"/>
              <w:adjustRightInd w:val="0"/>
            </w:pPr>
            <w:r>
              <w:t>Readings:</w:t>
            </w:r>
          </w:p>
          <w:p w14:paraId="1011A7D6" w14:textId="5EA1274F" w:rsidR="009D6B6D" w:rsidRDefault="009D6B6D" w:rsidP="009D6B6D">
            <w:pPr>
              <w:autoSpaceDE w:val="0"/>
              <w:autoSpaceDN w:val="0"/>
              <w:adjustRightInd w:val="0"/>
            </w:pPr>
            <w:proofErr w:type="spellStart"/>
            <w:r>
              <w:t>Sumantra</w:t>
            </w:r>
            <w:proofErr w:type="spellEnd"/>
            <w:r>
              <w:t xml:space="preserve"> Bose (2003): Kashmir</w:t>
            </w:r>
          </w:p>
          <w:p w14:paraId="492B946D" w14:textId="77777777" w:rsidR="009D6B6D" w:rsidRPr="009D6B6D" w:rsidRDefault="009D6B6D" w:rsidP="009D6B6D">
            <w:pPr>
              <w:autoSpaceDE w:val="0"/>
              <w:autoSpaceDN w:val="0"/>
              <w:adjustRightInd w:val="0"/>
            </w:pPr>
          </w:p>
          <w:p w14:paraId="3C86FED7" w14:textId="75465E8A" w:rsidR="009D6B6D" w:rsidRPr="00200457" w:rsidRDefault="009D6B6D" w:rsidP="00200457">
            <w:pPr>
              <w:pStyle w:val="ListParagraph"/>
              <w:numPr>
                <w:ilvl w:val="0"/>
                <w:numId w:val="3"/>
              </w:numPr>
              <w:autoSpaceDE w:val="0"/>
              <w:autoSpaceDN w:val="0"/>
              <w:adjustRightInd w:val="0"/>
            </w:pPr>
            <w:r w:rsidRPr="00200457">
              <w:rPr>
                <w:color w:val="000000"/>
              </w:rPr>
              <w:t>Chapter 1: Origin of the Conflict</w:t>
            </w:r>
          </w:p>
          <w:p w14:paraId="2A7ABF17" w14:textId="77777777" w:rsidR="00B3235F" w:rsidRDefault="00200457" w:rsidP="00B3235F">
            <w:pPr>
              <w:pStyle w:val="p1"/>
              <w:numPr>
                <w:ilvl w:val="0"/>
                <w:numId w:val="3"/>
              </w:numPr>
              <w:rPr>
                <w:rFonts w:eastAsia="SimSun"/>
                <w:sz w:val="24"/>
                <w:szCs w:val="24"/>
              </w:rPr>
            </w:pPr>
            <w:proofErr w:type="spellStart"/>
            <w:r w:rsidRPr="00200457">
              <w:rPr>
                <w:sz w:val="24"/>
                <w:szCs w:val="24"/>
              </w:rPr>
              <w:t>Naghma</w:t>
            </w:r>
            <w:proofErr w:type="spellEnd"/>
            <w:r w:rsidRPr="00200457">
              <w:rPr>
                <w:sz w:val="24"/>
                <w:szCs w:val="24"/>
              </w:rPr>
              <w:t xml:space="preserve"> </w:t>
            </w:r>
            <w:proofErr w:type="spellStart"/>
            <w:r w:rsidRPr="00200457">
              <w:rPr>
                <w:sz w:val="24"/>
                <w:szCs w:val="24"/>
              </w:rPr>
              <w:t>Mangrio</w:t>
            </w:r>
            <w:proofErr w:type="spellEnd"/>
            <w:r w:rsidRPr="00200457">
              <w:rPr>
                <w:sz w:val="24"/>
                <w:szCs w:val="24"/>
              </w:rPr>
              <w:t xml:space="preserve"> “A Historical and Political Perspective of Kashmir Issue” </w:t>
            </w:r>
            <w:r w:rsidRPr="00200457">
              <w:rPr>
                <w:rFonts w:eastAsia="SimSun"/>
                <w:sz w:val="24"/>
                <w:szCs w:val="24"/>
              </w:rPr>
              <w:t>The Dialogue Vol VII no.3</w:t>
            </w:r>
            <w:r>
              <w:rPr>
                <w:rFonts w:eastAsia="SimSun"/>
                <w:sz w:val="24"/>
                <w:szCs w:val="24"/>
              </w:rPr>
              <w:t>.</w:t>
            </w:r>
          </w:p>
          <w:p w14:paraId="33898B15" w14:textId="77777777" w:rsidR="00BA17F3" w:rsidRPr="00BA17F3" w:rsidRDefault="00B3235F" w:rsidP="00BA17F3">
            <w:pPr>
              <w:pStyle w:val="p1"/>
              <w:numPr>
                <w:ilvl w:val="0"/>
                <w:numId w:val="3"/>
              </w:numPr>
              <w:rPr>
                <w:rFonts w:eastAsia="SimSun"/>
                <w:sz w:val="24"/>
                <w:szCs w:val="24"/>
              </w:rPr>
            </w:pPr>
            <w:r w:rsidRPr="00C53210">
              <w:rPr>
                <w:sz w:val="24"/>
                <w:szCs w:val="24"/>
              </w:rPr>
              <w:t xml:space="preserve">Abdul Majid and </w:t>
            </w:r>
            <w:proofErr w:type="spellStart"/>
            <w:r w:rsidRPr="00C53210">
              <w:rPr>
                <w:sz w:val="24"/>
                <w:szCs w:val="24"/>
              </w:rPr>
              <w:t>Mahboob</w:t>
            </w:r>
            <w:proofErr w:type="spellEnd"/>
            <w:r w:rsidRPr="00C53210">
              <w:rPr>
                <w:sz w:val="24"/>
                <w:szCs w:val="24"/>
              </w:rPr>
              <w:t xml:space="preserve"> Hussain. KASHMIR: A Conflict between India and Pakistan. South Asian Studies</w:t>
            </w:r>
            <w:r>
              <w:t>:</w:t>
            </w:r>
            <w:r w:rsidRPr="00C53210">
              <w:rPr>
                <w:sz w:val="24"/>
                <w:szCs w:val="24"/>
              </w:rPr>
              <w:t xml:space="preserve"> A Research Journal of South Asian Studies, Vol. 31, No. 1, January – June 2016, pp. 149 – 159</w:t>
            </w:r>
            <w:r>
              <w:t>.</w:t>
            </w:r>
          </w:p>
          <w:p w14:paraId="15E726B3" w14:textId="3EA97FBE" w:rsidR="00BA17F3" w:rsidRPr="00BA17F3" w:rsidRDefault="00BA17F3" w:rsidP="00BA17F3">
            <w:pPr>
              <w:pStyle w:val="p1"/>
              <w:numPr>
                <w:ilvl w:val="0"/>
                <w:numId w:val="3"/>
              </w:numPr>
              <w:rPr>
                <w:rFonts w:eastAsia="SimSun"/>
                <w:sz w:val="24"/>
                <w:szCs w:val="24"/>
              </w:rPr>
            </w:pPr>
            <w:proofErr w:type="spellStart"/>
            <w:r w:rsidRPr="00BA17F3">
              <w:rPr>
                <w:sz w:val="24"/>
                <w:szCs w:val="24"/>
              </w:rPr>
              <w:t>Ghatak</w:t>
            </w:r>
            <w:proofErr w:type="spellEnd"/>
            <w:r w:rsidRPr="00BA17F3">
              <w:rPr>
                <w:sz w:val="24"/>
                <w:szCs w:val="24"/>
              </w:rPr>
              <w:t xml:space="preserve">, </w:t>
            </w:r>
            <w:proofErr w:type="spellStart"/>
            <w:r w:rsidRPr="00BA17F3">
              <w:rPr>
                <w:sz w:val="24"/>
                <w:szCs w:val="24"/>
              </w:rPr>
              <w:t>Sambuddha</w:t>
            </w:r>
            <w:proofErr w:type="spellEnd"/>
            <w:r w:rsidRPr="00BA17F3">
              <w:rPr>
                <w:sz w:val="24"/>
                <w:szCs w:val="24"/>
              </w:rPr>
              <w:t xml:space="preserve">. “Challenging the State: Effect of Minority Discrimination, Globalization, and Democracy on Domestic Terrorism.” </w:t>
            </w:r>
            <w:r w:rsidRPr="00BA17F3">
              <w:rPr>
                <w:i/>
                <w:sz w:val="24"/>
                <w:szCs w:val="24"/>
              </w:rPr>
              <w:t>International Interactions</w:t>
            </w:r>
            <w:r w:rsidRPr="00BA17F3">
              <w:rPr>
                <w:sz w:val="24"/>
                <w:szCs w:val="24"/>
              </w:rPr>
              <w:t>, Vol. 42, No. 1 (2016): 56–80.</w:t>
            </w:r>
          </w:p>
          <w:p w14:paraId="6052E236" w14:textId="77777777" w:rsidR="00143050" w:rsidRDefault="00143050" w:rsidP="0058123D">
            <w:pPr>
              <w:rPr>
                <w:b/>
              </w:rPr>
            </w:pPr>
          </w:p>
          <w:p w14:paraId="63B10A71" w14:textId="4AFA2B5F" w:rsidR="0058123D" w:rsidRPr="00016EC3" w:rsidRDefault="00143050" w:rsidP="0058123D">
            <w:pPr>
              <w:rPr>
                <w:rStyle w:val="Hyperlink"/>
                <w:bCs/>
                <w:color w:val="444444"/>
                <w:u w:val="none"/>
              </w:rPr>
            </w:pPr>
            <w:r>
              <w:rPr>
                <w:b/>
              </w:rPr>
              <w:t>Paper Critique</w:t>
            </w:r>
            <w:r w:rsidR="00A92FBB">
              <w:rPr>
                <w:b/>
              </w:rPr>
              <w:t xml:space="preserve"> 1</w:t>
            </w:r>
            <w:r>
              <w:rPr>
                <w:b/>
              </w:rPr>
              <w:t xml:space="preserve"> Due: </w:t>
            </w:r>
            <w:proofErr w:type="spellStart"/>
            <w:r>
              <w:rPr>
                <w:b/>
              </w:rPr>
              <w:t>Ghatak</w:t>
            </w:r>
            <w:proofErr w:type="spellEnd"/>
            <w:r>
              <w:rPr>
                <w:b/>
              </w:rPr>
              <w:t xml:space="preserve"> (2016)</w:t>
            </w:r>
          </w:p>
          <w:p w14:paraId="463CAF64" w14:textId="77777777" w:rsidR="000758BF" w:rsidRPr="00782FB4" w:rsidRDefault="000758BF" w:rsidP="0058123D"/>
        </w:tc>
      </w:tr>
      <w:tr w:rsidR="000758BF" w:rsidRPr="00310987" w14:paraId="4041B0C9" w14:textId="77777777" w:rsidTr="000758BF">
        <w:trPr>
          <w:trHeight w:val="432"/>
        </w:trPr>
        <w:tc>
          <w:tcPr>
            <w:tcW w:w="864" w:type="dxa"/>
          </w:tcPr>
          <w:p w14:paraId="1AE33BC0" w14:textId="34DEA429" w:rsidR="000758BF" w:rsidRPr="00310987" w:rsidRDefault="000758BF" w:rsidP="000758BF">
            <w:pPr>
              <w:jc w:val="center"/>
            </w:pPr>
            <w:r>
              <w:t>3</w:t>
            </w:r>
          </w:p>
        </w:tc>
        <w:tc>
          <w:tcPr>
            <w:tcW w:w="1440" w:type="dxa"/>
          </w:tcPr>
          <w:p w14:paraId="1A77FE08" w14:textId="10AE2844" w:rsidR="000758BF" w:rsidRPr="00310987" w:rsidRDefault="00C20DA7" w:rsidP="000758BF">
            <w:r>
              <w:t>February 1</w:t>
            </w:r>
            <w:r w:rsidR="0048664A">
              <w:t>1</w:t>
            </w:r>
          </w:p>
        </w:tc>
        <w:tc>
          <w:tcPr>
            <w:tcW w:w="8154" w:type="dxa"/>
          </w:tcPr>
          <w:p w14:paraId="7CE80AAA" w14:textId="77777777" w:rsidR="009D6B6D" w:rsidRDefault="009D6B6D" w:rsidP="009D6B6D">
            <w:pPr>
              <w:autoSpaceDE w:val="0"/>
              <w:autoSpaceDN w:val="0"/>
              <w:adjustRightInd w:val="0"/>
              <w:rPr>
                <w:color w:val="000000"/>
              </w:rPr>
            </w:pPr>
            <w:r>
              <w:rPr>
                <w:color w:val="000000"/>
              </w:rPr>
              <w:t>Readings:</w:t>
            </w:r>
          </w:p>
          <w:p w14:paraId="6CEE0AB9" w14:textId="0B080323" w:rsidR="009D6B6D" w:rsidRDefault="009D6B6D" w:rsidP="009D6B6D">
            <w:pPr>
              <w:autoSpaceDE w:val="0"/>
              <w:autoSpaceDN w:val="0"/>
              <w:adjustRightInd w:val="0"/>
            </w:pPr>
            <w:proofErr w:type="spellStart"/>
            <w:r>
              <w:t>Sumantra</w:t>
            </w:r>
            <w:proofErr w:type="spellEnd"/>
            <w:r>
              <w:t xml:space="preserve"> Bose (2003): Kashmir</w:t>
            </w:r>
          </w:p>
          <w:p w14:paraId="4755FF2F" w14:textId="77777777" w:rsidR="009D6B6D" w:rsidRDefault="009D6B6D" w:rsidP="009D6B6D">
            <w:pPr>
              <w:autoSpaceDE w:val="0"/>
              <w:autoSpaceDN w:val="0"/>
              <w:adjustRightInd w:val="0"/>
              <w:rPr>
                <w:color w:val="000000"/>
              </w:rPr>
            </w:pPr>
          </w:p>
          <w:p w14:paraId="5B5F48E1" w14:textId="4D6D1674" w:rsidR="009D6B6D" w:rsidRDefault="009D6B6D" w:rsidP="009D6B6D">
            <w:pPr>
              <w:autoSpaceDE w:val="0"/>
              <w:autoSpaceDN w:val="0"/>
              <w:adjustRightInd w:val="0"/>
              <w:rPr>
                <w:color w:val="000000"/>
              </w:rPr>
            </w:pPr>
            <w:r w:rsidRPr="009D6B6D">
              <w:rPr>
                <w:color w:val="000000"/>
              </w:rPr>
              <w:t xml:space="preserve">Chapter 2: The Kashmir-India Debacle </w:t>
            </w:r>
          </w:p>
          <w:p w14:paraId="34ECB211" w14:textId="6D033794" w:rsidR="009D6B6D" w:rsidRDefault="009D6B6D" w:rsidP="009D6B6D">
            <w:pPr>
              <w:autoSpaceDE w:val="0"/>
              <w:autoSpaceDN w:val="0"/>
              <w:adjustRightInd w:val="0"/>
            </w:pPr>
            <w:r>
              <w:t>Chapter 3: The War in Kashmir</w:t>
            </w:r>
          </w:p>
          <w:p w14:paraId="74F042DB" w14:textId="70220F3D" w:rsidR="000758BF" w:rsidRPr="003E5833" w:rsidRDefault="00001765" w:rsidP="000758BF">
            <w:pPr>
              <w:spacing w:after="160" w:line="259" w:lineRule="auto"/>
              <w:rPr>
                <w:b/>
              </w:rPr>
            </w:pPr>
            <w:r>
              <w:rPr>
                <w:b/>
              </w:rPr>
              <w:t>Discussion 1</w:t>
            </w:r>
          </w:p>
        </w:tc>
      </w:tr>
      <w:tr w:rsidR="000758BF" w:rsidRPr="00310987" w14:paraId="4920F58A" w14:textId="77777777" w:rsidTr="000758BF">
        <w:trPr>
          <w:trHeight w:val="432"/>
        </w:trPr>
        <w:tc>
          <w:tcPr>
            <w:tcW w:w="864" w:type="dxa"/>
          </w:tcPr>
          <w:p w14:paraId="3327F825" w14:textId="031E5BDD" w:rsidR="000758BF" w:rsidRPr="00310987" w:rsidRDefault="000758BF" w:rsidP="000758BF">
            <w:pPr>
              <w:jc w:val="center"/>
            </w:pPr>
            <w:r>
              <w:t>4</w:t>
            </w:r>
          </w:p>
        </w:tc>
        <w:tc>
          <w:tcPr>
            <w:tcW w:w="1440" w:type="dxa"/>
          </w:tcPr>
          <w:p w14:paraId="1F677737" w14:textId="5BF52FB9" w:rsidR="000758BF" w:rsidRPr="00310987" w:rsidRDefault="00C20DA7" w:rsidP="000758BF">
            <w:r>
              <w:t>February 1</w:t>
            </w:r>
            <w:r w:rsidR="0048664A">
              <w:t>8</w:t>
            </w:r>
          </w:p>
        </w:tc>
        <w:tc>
          <w:tcPr>
            <w:tcW w:w="8154" w:type="dxa"/>
          </w:tcPr>
          <w:p w14:paraId="2DCDCA0F" w14:textId="4ACD76DE" w:rsidR="009D6B6D" w:rsidRDefault="009D6B6D" w:rsidP="009D6B6D">
            <w:pPr>
              <w:autoSpaceDE w:val="0"/>
              <w:autoSpaceDN w:val="0"/>
              <w:adjustRightInd w:val="0"/>
            </w:pPr>
            <w:r>
              <w:t>Readings:</w:t>
            </w:r>
          </w:p>
          <w:p w14:paraId="20E62EC2" w14:textId="296F4C45" w:rsidR="009D6B6D" w:rsidRDefault="009D6B6D" w:rsidP="009D6B6D">
            <w:pPr>
              <w:autoSpaceDE w:val="0"/>
              <w:autoSpaceDN w:val="0"/>
              <w:adjustRightInd w:val="0"/>
            </w:pPr>
            <w:proofErr w:type="spellStart"/>
            <w:r>
              <w:t>Sumantra</w:t>
            </w:r>
            <w:proofErr w:type="spellEnd"/>
            <w:r>
              <w:t xml:space="preserve"> Bose (2003): Kashmir</w:t>
            </w:r>
          </w:p>
          <w:p w14:paraId="2041A54D" w14:textId="77777777" w:rsidR="00143050" w:rsidRDefault="009D6B6D" w:rsidP="00143050">
            <w:pPr>
              <w:pStyle w:val="NormalWeb"/>
              <w:numPr>
                <w:ilvl w:val="0"/>
                <w:numId w:val="4"/>
              </w:numPr>
              <w:spacing w:after="0" w:afterAutospacing="0"/>
            </w:pPr>
            <w:r>
              <w:t>SB Ch</w:t>
            </w:r>
            <w:r w:rsidR="00143050">
              <w:t>apter 4: Sovereignty in Dispute</w:t>
            </w:r>
          </w:p>
          <w:p w14:paraId="2E8CA2B8" w14:textId="77777777" w:rsidR="00143050" w:rsidRDefault="009D6B6D" w:rsidP="00143050">
            <w:pPr>
              <w:pStyle w:val="NormalWeb"/>
              <w:numPr>
                <w:ilvl w:val="0"/>
                <w:numId w:val="4"/>
              </w:numPr>
              <w:spacing w:after="0" w:afterAutospacing="0"/>
            </w:pPr>
            <w:r>
              <w:t>SB Chapter 5: Pathways to Peace</w:t>
            </w:r>
          </w:p>
          <w:p w14:paraId="40110D21" w14:textId="644B4867" w:rsidR="00143050" w:rsidRDefault="00143050" w:rsidP="00143050">
            <w:pPr>
              <w:pStyle w:val="NormalWeb"/>
              <w:numPr>
                <w:ilvl w:val="0"/>
                <w:numId w:val="4"/>
              </w:numPr>
              <w:spacing w:after="0" w:afterAutospacing="0"/>
            </w:pPr>
            <w:r>
              <w:t>Shakti Bhatt. 2003. “State Terrorism vs. Jihad in Kashmir.” Journal of Contemporary Asia Vol. 33 no. 3.</w:t>
            </w:r>
          </w:p>
          <w:p w14:paraId="578FF7C4" w14:textId="1F824ACD" w:rsidR="000758BF" w:rsidRPr="009D6B6D" w:rsidRDefault="000758BF" w:rsidP="009D6B6D">
            <w:pPr>
              <w:pStyle w:val="NormalWeb"/>
              <w:spacing w:before="0" w:beforeAutospacing="0" w:after="0" w:afterAutospacing="0"/>
              <w:rPr>
                <w:b/>
              </w:rPr>
            </w:pPr>
          </w:p>
        </w:tc>
      </w:tr>
      <w:tr w:rsidR="000758BF" w:rsidRPr="00310987" w14:paraId="3EBF0B61" w14:textId="77777777" w:rsidTr="000758BF">
        <w:trPr>
          <w:trHeight w:val="432"/>
        </w:trPr>
        <w:tc>
          <w:tcPr>
            <w:tcW w:w="864" w:type="dxa"/>
          </w:tcPr>
          <w:p w14:paraId="10789916" w14:textId="116F42C2" w:rsidR="000758BF" w:rsidRPr="00310987" w:rsidRDefault="000758BF" w:rsidP="000758BF">
            <w:pPr>
              <w:jc w:val="center"/>
            </w:pPr>
            <w:r>
              <w:t>5</w:t>
            </w:r>
          </w:p>
        </w:tc>
        <w:tc>
          <w:tcPr>
            <w:tcW w:w="1440" w:type="dxa"/>
          </w:tcPr>
          <w:p w14:paraId="7D958E52" w14:textId="46E9EAFF" w:rsidR="000758BF" w:rsidRPr="00310987" w:rsidRDefault="00C20DA7" w:rsidP="000758BF">
            <w:r>
              <w:t>February 2</w:t>
            </w:r>
            <w:r w:rsidR="0048664A">
              <w:t>5</w:t>
            </w:r>
          </w:p>
        </w:tc>
        <w:tc>
          <w:tcPr>
            <w:tcW w:w="8154" w:type="dxa"/>
          </w:tcPr>
          <w:p w14:paraId="1D35AFC9" w14:textId="4D106C4B" w:rsidR="008814FF" w:rsidRPr="00143050" w:rsidRDefault="009D6B6D" w:rsidP="008814FF">
            <w:pPr>
              <w:pStyle w:val="NormalWeb"/>
              <w:spacing w:before="0" w:beforeAutospacing="0" w:after="0" w:afterAutospacing="0"/>
              <w:rPr>
                <w:bCs/>
                <w:color w:val="444444"/>
              </w:rPr>
            </w:pPr>
            <w:r w:rsidRPr="00143050">
              <w:rPr>
                <w:bCs/>
                <w:color w:val="444444"/>
              </w:rPr>
              <w:t>Readings:</w:t>
            </w:r>
          </w:p>
          <w:p w14:paraId="0A176320" w14:textId="14C28BC1" w:rsidR="009D6B6D" w:rsidRDefault="009D6B6D" w:rsidP="008814FF">
            <w:pPr>
              <w:pStyle w:val="NormalWeb"/>
              <w:spacing w:before="0" w:beforeAutospacing="0" w:after="0" w:afterAutospacing="0"/>
            </w:pPr>
            <w:r w:rsidRPr="00143050">
              <w:t>Hassan Abbas (2015) The Taliban Revival</w:t>
            </w:r>
          </w:p>
          <w:p w14:paraId="10DAEDAA" w14:textId="77777777" w:rsidR="00143050" w:rsidRPr="00143050" w:rsidRDefault="00143050" w:rsidP="008814FF">
            <w:pPr>
              <w:pStyle w:val="NormalWeb"/>
              <w:spacing w:before="0" w:beforeAutospacing="0" w:after="0" w:afterAutospacing="0"/>
              <w:rPr>
                <w:bCs/>
                <w:color w:val="444444"/>
              </w:rPr>
            </w:pPr>
          </w:p>
          <w:p w14:paraId="7CA47239" w14:textId="39DC3B4B" w:rsidR="00143050" w:rsidRPr="00143050" w:rsidRDefault="009D6B6D" w:rsidP="00143050">
            <w:pPr>
              <w:pStyle w:val="p1"/>
              <w:numPr>
                <w:ilvl w:val="0"/>
                <w:numId w:val="5"/>
              </w:numPr>
              <w:rPr>
                <w:rFonts w:eastAsia="SimSun"/>
                <w:sz w:val="24"/>
                <w:szCs w:val="24"/>
              </w:rPr>
            </w:pPr>
            <w:r w:rsidRPr="00143050">
              <w:rPr>
                <w:sz w:val="24"/>
                <w:szCs w:val="24"/>
              </w:rPr>
              <w:t>Chapter 1:</w:t>
            </w:r>
            <w:r w:rsidR="00143050">
              <w:rPr>
                <w:sz w:val="24"/>
                <w:szCs w:val="24"/>
              </w:rPr>
              <w:t xml:space="preserve"> Intruders are always </w:t>
            </w:r>
            <w:proofErr w:type="gramStart"/>
            <w:r w:rsidR="00143050">
              <w:rPr>
                <w:sz w:val="24"/>
                <w:szCs w:val="24"/>
              </w:rPr>
              <w:t>unwelcome</w:t>
            </w:r>
            <w:proofErr w:type="gramEnd"/>
            <w:r w:rsidR="00143050">
              <w:rPr>
                <w:sz w:val="24"/>
                <w:szCs w:val="24"/>
              </w:rPr>
              <w:t>.</w:t>
            </w:r>
          </w:p>
          <w:p w14:paraId="36270429" w14:textId="77777777" w:rsidR="00143050" w:rsidRPr="00143050" w:rsidRDefault="009D6B6D" w:rsidP="00143050">
            <w:pPr>
              <w:pStyle w:val="p1"/>
              <w:numPr>
                <w:ilvl w:val="0"/>
                <w:numId w:val="5"/>
              </w:numPr>
              <w:rPr>
                <w:rFonts w:eastAsia="SimSun"/>
                <w:sz w:val="24"/>
                <w:szCs w:val="24"/>
              </w:rPr>
            </w:pPr>
            <w:r w:rsidRPr="00143050">
              <w:rPr>
                <w:sz w:val="24"/>
                <w:szCs w:val="24"/>
              </w:rPr>
              <w:t>Ch</w:t>
            </w:r>
            <w:r w:rsidR="00143050">
              <w:rPr>
                <w:sz w:val="24"/>
                <w:szCs w:val="24"/>
              </w:rPr>
              <w:t>apter 2: Enter at your own risk</w:t>
            </w:r>
          </w:p>
          <w:p w14:paraId="140D8C54" w14:textId="75F79549" w:rsidR="00143050" w:rsidRPr="00143050" w:rsidRDefault="00143050" w:rsidP="00143050">
            <w:pPr>
              <w:pStyle w:val="p1"/>
              <w:numPr>
                <w:ilvl w:val="0"/>
                <w:numId w:val="5"/>
              </w:numPr>
              <w:rPr>
                <w:rFonts w:eastAsia="SimSun"/>
                <w:sz w:val="24"/>
                <w:szCs w:val="24"/>
              </w:rPr>
            </w:pPr>
            <w:r w:rsidRPr="00143050">
              <w:rPr>
                <w:sz w:val="24"/>
                <w:szCs w:val="24"/>
              </w:rPr>
              <w:t xml:space="preserve">Stephen P. Cohen Kashmir: The Roads Ahead. </w:t>
            </w:r>
            <w:r w:rsidRPr="00143050">
              <w:rPr>
                <w:i/>
                <w:sz w:val="24"/>
                <w:szCs w:val="24"/>
              </w:rPr>
              <w:t xml:space="preserve">Brookings. </w:t>
            </w:r>
            <w:r w:rsidRPr="00143050">
              <w:rPr>
                <w:sz w:val="24"/>
                <w:szCs w:val="24"/>
              </w:rPr>
              <w:t>Wednesday, March 1, 1995</w:t>
            </w:r>
          </w:p>
          <w:p w14:paraId="66BD0D8D" w14:textId="7DBDD58D" w:rsidR="00143050" w:rsidRPr="00143050" w:rsidRDefault="00143050" w:rsidP="00143050">
            <w:pPr>
              <w:pStyle w:val="p1"/>
              <w:ind w:left="360"/>
              <w:rPr>
                <w:rFonts w:eastAsia="SimSun"/>
                <w:b/>
                <w:sz w:val="24"/>
                <w:szCs w:val="24"/>
              </w:rPr>
            </w:pPr>
            <w:r w:rsidRPr="00143050">
              <w:rPr>
                <w:b/>
                <w:sz w:val="24"/>
                <w:szCs w:val="24"/>
              </w:rPr>
              <w:lastRenderedPageBreak/>
              <w:t xml:space="preserve">Paper Critique 2 due </w:t>
            </w:r>
            <w:r w:rsidRPr="005936CC">
              <w:rPr>
                <w:b/>
                <w:sz w:val="24"/>
                <w:szCs w:val="24"/>
                <w:u w:val="single"/>
              </w:rPr>
              <w:t>Cohen 1995.</w:t>
            </w:r>
          </w:p>
          <w:p w14:paraId="3FA1D6ED" w14:textId="1866F860" w:rsidR="000758BF" w:rsidRPr="008814FF" w:rsidRDefault="000758BF" w:rsidP="009D6B6D">
            <w:pPr>
              <w:pStyle w:val="NormalWeb"/>
              <w:spacing w:after="0" w:afterAutospacing="0"/>
              <w:rPr>
                <w:bCs/>
                <w:color w:val="FF0000"/>
              </w:rPr>
            </w:pPr>
          </w:p>
        </w:tc>
      </w:tr>
      <w:tr w:rsidR="000758BF" w:rsidRPr="00310987" w14:paraId="786D7CE6" w14:textId="77777777" w:rsidTr="000758BF">
        <w:trPr>
          <w:trHeight w:val="432"/>
        </w:trPr>
        <w:tc>
          <w:tcPr>
            <w:tcW w:w="864" w:type="dxa"/>
          </w:tcPr>
          <w:p w14:paraId="42245471" w14:textId="11D76F71" w:rsidR="000758BF" w:rsidRPr="00310987" w:rsidRDefault="000758BF" w:rsidP="000758BF">
            <w:pPr>
              <w:jc w:val="center"/>
            </w:pPr>
            <w:r>
              <w:lastRenderedPageBreak/>
              <w:t>6</w:t>
            </w:r>
          </w:p>
        </w:tc>
        <w:tc>
          <w:tcPr>
            <w:tcW w:w="1440" w:type="dxa"/>
          </w:tcPr>
          <w:p w14:paraId="06C8427B" w14:textId="07345B76" w:rsidR="000758BF" w:rsidRPr="00310987" w:rsidRDefault="004571FD" w:rsidP="000758BF">
            <w:r>
              <w:t xml:space="preserve">March </w:t>
            </w:r>
            <w:r w:rsidR="0048664A">
              <w:t>4</w:t>
            </w:r>
          </w:p>
        </w:tc>
        <w:tc>
          <w:tcPr>
            <w:tcW w:w="8154" w:type="dxa"/>
          </w:tcPr>
          <w:p w14:paraId="5BD889B3" w14:textId="77777777" w:rsidR="008814FF" w:rsidRDefault="008814FF" w:rsidP="008814FF">
            <w:pPr>
              <w:rPr>
                <w:bCs/>
                <w:color w:val="444444"/>
              </w:rPr>
            </w:pPr>
            <w:r>
              <w:rPr>
                <w:bCs/>
                <w:color w:val="444444"/>
              </w:rPr>
              <w:t>Readings:</w:t>
            </w:r>
          </w:p>
          <w:p w14:paraId="1D2789EC" w14:textId="6A67F659" w:rsidR="008814FF" w:rsidRPr="009D6B6D" w:rsidRDefault="009D6B6D" w:rsidP="008814FF">
            <w:pPr>
              <w:rPr>
                <w:bCs/>
                <w:color w:val="444444"/>
              </w:rPr>
            </w:pPr>
            <w:r>
              <w:t>Hassan Abbas (2015) The Taliban Revival</w:t>
            </w:r>
          </w:p>
          <w:p w14:paraId="41534AAD" w14:textId="4D3615B9" w:rsidR="009D6B6D" w:rsidRDefault="009D6B6D" w:rsidP="009D6B6D">
            <w:pPr>
              <w:pStyle w:val="NormalWeb"/>
              <w:spacing w:after="0" w:afterAutospacing="0"/>
            </w:pPr>
            <w:r>
              <w:t xml:space="preserve">Chapter 3: Holy warriors of unholy war  </w:t>
            </w:r>
          </w:p>
          <w:p w14:paraId="3364937C" w14:textId="2EEC2A9B" w:rsidR="009D6B6D" w:rsidRPr="00E17920" w:rsidRDefault="009D6B6D" w:rsidP="009D6B6D">
            <w:pPr>
              <w:autoSpaceDE w:val="0"/>
              <w:autoSpaceDN w:val="0"/>
              <w:adjustRightInd w:val="0"/>
            </w:pPr>
            <w:r w:rsidRPr="00E17920">
              <w:rPr>
                <w:color w:val="000000"/>
              </w:rPr>
              <w:t>Chapter 4: Goodbye Taliban</w:t>
            </w:r>
          </w:p>
          <w:p w14:paraId="56579149" w14:textId="65AF81EE" w:rsidR="000758BF" w:rsidRPr="00001765" w:rsidRDefault="00001765" w:rsidP="009D6B6D">
            <w:pPr>
              <w:pStyle w:val="NormalWeb"/>
              <w:spacing w:before="0" w:beforeAutospacing="0" w:after="0" w:afterAutospacing="0"/>
              <w:rPr>
                <w:b/>
              </w:rPr>
            </w:pPr>
            <w:r w:rsidRPr="00001765">
              <w:rPr>
                <w:b/>
              </w:rPr>
              <w:t>Discussion 2</w:t>
            </w:r>
          </w:p>
        </w:tc>
      </w:tr>
      <w:tr w:rsidR="000758BF" w:rsidRPr="00310987" w14:paraId="43D682F9" w14:textId="77777777" w:rsidTr="000758BF">
        <w:trPr>
          <w:trHeight w:val="432"/>
        </w:trPr>
        <w:tc>
          <w:tcPr>
            <w:tcW w:w="864" w:type="dxa"/>
          </w:tcPr>
          <w:p w14:paraId="1B5D8C87" w14:textId="77777777" w:rsidR="000758BF" w:rsidRPr="00310987" w:rsidRDefault="000758BF" w:rsidP="000758BF">
            <w:pPr>
              <w:jc w:val="center"/>
            </w:pPr>
            <w:r>
              <w:t>7</w:t>
            </w:r>
          </w:p>
        </w:tc>
        <w:tc>
          <w:tcPr>
            <w:tcW w:w="1440" w:type="dxa"/>
          </w:tcPr>
          <w:p w14:paraId="6EE4CC04" w14:textId="2B64955E" w:rsidR="000758BF" w:rsidRPr="00310987" w:rsidRDefault="004571FD" w:rsidP="000758BF">
            <w:r>
              <w:t>March 1</w:t>
            </w:r>
            <w:r w:rsidR="0048664A">
              <w:t>1</w:t>
            </w:r>
          </w:p>
        </w:tc>
        <w:tc>
          <w:tcPr>
            <w:tcW w:w="8154" w:type="dxa"/>
          </w:tcPr>
          <w:p w14:paraId="6A2C4874" w14:textId="77777777" w:rsidR="008814FF" w:rsidRDefault="008814FF" w:rsidP="008814FF">
            <w:pPr>
              <w:rPr>
                <w:bCs/>
                <w:color w:val="444444"/>
              </w:rPr>
            </w:pPr>
            <w:r>
              <w:rPr>
                <w:bCs/>
                <w:color w:val="444444"/>
              </w:rPr>
              <w:t>Readings:</w:t>
            </w:r>
          </w:p>
          <w:p w14:paraId="3557D6F1" w14:textId="77777777" w:rsidR="009D6B6D" w:rsidRPr="009D6B6D" w:rsidRDefault="009D6B6D" w:rsidP="009D6B6D">
            <w:pPr>
              <w:rPr>
                <w:bCs/>
                <w:color w:val="444444"/>
              </w:rPr>
            </w:pPr>
            <w:r>
              <w:t>Hassan Abbas (2015) The Taliban Revival</w:t>
            </w:r>
          </w:p>
          <w:p w14:paraId="39EC3270" w14:textId="77777777" w:rsidR="009D6B6D" w:rsidRDefault="009D6B6D" w:rsidP="008814FF">
            <w:pPr>
              <w:rPr>
                <w:bCs/>
                <w:color w:val="444444"/>
              </w:rPr>
            </w:pPr>
          </w:p>
          <w:p w14:paraId="65DECB55" w14:textId="27E2CEEC" w:rsidR="009D6B6D" w:rsidRDefault="009D6B6D" w:rsidP="009D6B6D">
            <w:pPr>
              <w:autoSpaceDE w:val="0"/>
              <w:autoSpaceDN w:val="0"/>
              <w:adjustRightInd w:val="0"/>
            </w:pPr>
            <w:r w:rsidRPr="00E17920">
              <w:t>Chapter 5: Setting stage for the Taliban revival in Afghanistan</w:t>
            </w:r>
          </w:p>
          <w:p w14:paraId="1776CE56" w14:textId="1DAD90A3" w:rsidR="000758BF" w:rsidRPr="006A239A" w:rsidRDefault="009D6B6D" w:rsidP="002D4357">
            <w:pPr>
              <w:autoSpaceDE w:val="0"/>
              <w:autoSpaceDN w:val="0"/>
              <w:adjustRightInd w:val="0"/>
              <w:rPr>
                <w:b/>
              </w:rPr>
            </w:pPr>
            <w:r>
              <w:t>Chapter 6: Islamabad under siege</w:t>
            </w:r>
            <w:r>
              <w:br/>
            </w:r>
          </w:p>
        </w:tc>
      </w:tr>
      <w:tr w:rsidR="000758BF" w:rsidRPr="00310987" w14:paraId="489ACD21" w14:textId="77777777" w:rsidTr="000758BF">
        <w:trPr>
          <w:trHeight w:val="432"/>
        </w:trPr>
        <w:tc>
          <w:tcPr>
            <w:tcW w:w="864" w:type="dxa"/>
            <w:tcBorders>
              <w:bottom w:val="single" w:sz="4" w:space="0" w:color="auto"/>
            </w:tcBorders>
          </w:tcPr>
          <w:p w14:paraId="176B5A1C" w14:textId="432F0CC0" w:rsidR="000758BF" w:rsidRPr="00310987" w:rsidRDefault="000758BF" w:rsidP="000758BF">
            <w:r>
              <w:t xml:space="preserve">    8</w:t>
            </w:r>
          </w:p>
        </w:tc>
        <w:tc>
          <w:tcPr>
            <w:tcW w:w="1440" w:type="dxa"/>
            <w:tcBorders>
              <w:bottom w:val="single" w:sz="4" w:space="0" w:color="auto"/>
            </w:tcBorders>
          </w:tcPr>
          <w:p w14:paraId="0C6C9ADF" w14:textId="7002A784" w:rsidR="000758BF" w:rsidRPr="00310987" w:rsidRDefault="004571FD" w:rsidP="000758BF">
            <w:r>
              <w:t>March 1</w:t>
            </w:r>
            <w:r w:rsidR="0048664A">
              <w:t>8</w:t>
            </w:r>
          </w:p>
        </w:tc>
        <w:tc>
          <w:tcPr>
            <w:tcW w:w="8154" w:type="dxa"/>
            <w:tcBorders>
              <w:bottom w:val="single" w:sz="4" w:space="0" w:color="auto"/>
            </w:tcBorders>
          </w:tcPr>
          <w:p w14:paraId="23B00D7B" w14:textId="77777777" w:rsidR="0078298F" w:rsidRDefault="0078298F" w:rsidP="0078298F">
            <w:pPr>
              <w:rPr>
                <w:bCs/>
                <w:color w:val="444444"/>
              </w:rPr>
            </w:pPr>
            <w:r>
              <w:rPr>
                <w:bCs/>
                <w:color w:val="444444"/>
              </w:rPr>
              <w:t>Readings:</w:t>
            </w:r>
          </w:p>
          <w:p w14:paraId="2EE03685" w14:textId="77777777" w:rsidR="002D4357" w:rsidRDefault="002D4357" w:rsidP="002D4357">
            <w:r>
              <w:t>Hassan Abbas (2015) The Taliban Revival</w:t>
            </w:r>
          </w:p>
          <w:p w14:paraId="26928F0A" w14:textId="77777777" w:rsidR="002D4357" w:rsidRDefault="002D4357" w:rsidP="002D4357"/>
          <w:p w14:paraId="3A763A91" w14:textId="3B78D816" w:rsidR="002D4357" w:rsidRDefault="002D4357" w:rsidP="002D4357">
            <w:pPr>
              <w:autoSpaceDE w:val="0"/>
              <w:autoSpaceDN w:val="0"/>
              <w:adjustRightInd w:val="0"/>
            </w:pPr>
            <w:r>
              <w:t>Chapter 7: The battle for the soul of Pakistan</w:t>
            </w:r>
          </w:p>
          <w:p w14:paraId="64B1992D" w14:textId="26069CC9" w:rsidR="002D4357" w:rsidRPr="003B12FD" w:rsidRDefault="002D4357" w:rsidP="002D4357">
            <w:pPr>
              <w:pStyle w:val="NoSpacing"/>
              <w:rPr>
                <w:rFonts w:ascii="Times New Roman" w:hAnsi="Times New Roman" w:cs="Times New Roman"/>
                <w:sz w:val="24"/>
                <w:szCs w:val="24"/>
              </w:rPr>
            </w:pPr>
            <w:r>
              <w:rPr>
                <w:rFonts w:ascii="Times New Roman" w:hAnsi="Times New Roman" w:cs="Times New Roman"/>
                <w:color w:val="000000"/>
                <w:sz w:val="24"/>
                <w:szCs w:val="24"/>
              </w:rPr>
              <w:t>Chapter 8: The Political Economy of Taliban</w:t>
            </w:r>
          </w:p>
          <w:p w14:paraId="0C4E3EA6" w14:textId="77777777" w:rsidR="002D4357" w:rsidRPr="003B12FD" w:rsidRDefault="002D4357" w:rsidP="002D4357">
            <w:pPr>
              <w:pStyle w:val="NoSpacing"/>
              <w:rPr>
                <w:rFonts w:ascii="Times New Roman" w:hAnsi="Times New Roman" w:cs="Times New Roman"/>
                <w:sz w:val="24"/>
                <w:szCs w:val="24"/>
                <w:u w:val="single"/>
              </w:rPr>
            </w:pPr>
            <w:r w:rsidRPr="003B12FD">
              <w:rPr>
                <w:rFonts w:ascii="Times New Roman" w:hAnsi="Times New Roman" w:cs="Times New Roman"/>
                <w:sz w:val="24"/>
                <w:szCs w:val="24"/>
                <w:u w:val="single"/>
              </w:rPr>
              <w:t>James A. Piazza (2012): The Opium Trade and Patterns of Terrorism in the Provinces of Afghanistan: An Empirical Analysis, Terrorism and Political Violence, 24:2, 213-234.</w:t>
            </w:r>
          </w:p>
          <w:p w14:paraId="5F863398" w14:textId="4D74B191" w:rsidR="002D4357" w:rsidRPr="005936CC" w:rsidRDefault="005936CC" w:rsidP="002D4357">
            <w:pPr>
              <w:rPr>
                <w:b/>
                <w:bCs/>
                <w:color w:val="444444"/>
              </w:rPr>
            </w:pPr>
            <w:r w:rsidRPr="005936CC">
              <w:rPr>
                <w:b/>
                <w:bCs/>
                <w:color w:val="444444"/>
              </w:rPr>
              <w:t>Paper Critique 3 due Piazza (2012)</w:t>
            </w:r>
          </w:p>
          <w:p w14:paraId="6646E3B7" w14:textId="77777777" w:rsidR="000758BF" w:rsidRPr="00983F54" w:rsidRDefault="000758BF" w:rsidP="002D4357">
            <w:pPr>
              <w:pStyle w:val="NormalWeb"/>
              <w:spacing w:before="0" w:beforeAutospacing="0" w:after="0" w:afterAutospacing="0"/>
            </w:pPr>
          </w:p>
        </w:tc>
      </w:tr>
      <w:tr w:rsidR="000758BF" w:rsidRPr="00310987" w14:paraId="22A65F81" w14:textId="77777777" w:rsidTr="00466537">
        <w:trPr>
          <w:trHeight w:val="432"/>
        </w:trPr>
        <w:tc>
          <w:tcPr>
            <w:tcW w:w="864" w:type="dxa"/>
          </w:tcPr>
          <w:p w14:paraId="75BC492C" w14:textId="25C553F4" w:rsidR="000758BF" w:rsidRPr="00310987" w:rsidRDefault="00A413E8" w:rsidP="000758BF">
            <w:pPr>
              <w:jc w:val="center"/>
            </w:pPr>
            <w:r>
              <w:t>9</w:t>
            </w:r>
          </w:p>
        </w:tc>
        <w:tc>
          <w:tcPr>
            <w:tcW w:w="1440" w:type="dxa"/>
          </w:tcPr>
          <w:p w14:paraId="53500330" w14:textId="4F658CD1" w:rsidR="000758BF" w:rsidRPr="00310987" w:rsidRDefault="004571FD" w:rsidP="000758BF">
            <w:r>
              <w:t>March 2</w:t>
            </w:r>
            <w:r w:rsidR="0048664A">
              <w:t>5</w:t>
            </w:r>
          </w:p>
        </w:tc>
        <w:tc>
          <w:tcPr>
            <w:tcW w:w="8154" w:type="dxa"/>
          </w:tcPr>
          <w:p w14:paraId="06BF1C26" w14:textId="77777777" w:rsidR="0078298F" w:rsidRDefault="0078298F" w:rsidP="0078298F">
            <w:pPr>
              <w:rPr>
                <w:bCs/>
                <w:color w:val="444444"/>
              </w:rPr>
            </w:pPr>
            <w:r>
              <w:rPr>
                <w:bCs/>
                <w:color w:val="444444"/>
              </w:rPr>
              <w:t>Readings:</w:t>
            </w:r>
          </w:p>
          <w:p w14:paraId="23FF55EC" w14:textId="77777777" w:rsidR="002D4357" w:rsidRDefault="002D4357" w:rsidP="002D4357">
            <w:r>
              <w:t>Hassan Abbas (2015) The Taliban Revival</w:t>
            </w:r>
          </w:p>
          <w:p w14:paraId="5398963F" w14:textId="77777777" w:rsidR="002D4357" w:rsidRDefault="002D4357" w:rsidP="002D4357"/>
          <w:p w14:paraId="1FC8D3AB" w14:textId="304AC1C0" w:rsidR="002D4357" w:rsidRDefault="002D4357" w:rsidP="002D4357">
            <w:pPr>
              <w:pStyle w:val="NormalWeb"/>
              <w:spacing w:before="0" w:beforeAutospacing="0" w:after="0" w:afterAutospacing="0"/>
            </w:pPr>
            <w:r>
              <w:t>Chapter 9: Empowering the Taliban revival</w:t>
            </w:r>
          </w:p>
          <w:p w14:paraId="3F9718FC" w14:textId="19188186" w:rsidR="000758BF" w:rsidRPr="00001765" w:rsidRDefault="00001765" w:rsidP="002D4357">
            <w:pPr>
              <w:rPr>
                <w:b/>
                <w:color w:val="000000"/>
              </w:rPr>
            </w:pPr>
            <w:r w:rsidRPr="00001765">
              <w:rPr>
                <w:b/>
                <w:color w:val="000000"/>
              </w:rPr>
              <w:t>Discussion 3</w:t>
            </w:r>
          </w:p>
        </w:tc>
      </w:tr>
      <w:tr w:rsidR="00466537" w:rsidRPr="00310987" w14:paraId="0B9F05C2" w14:textId="77777777" w:rsidTr="00466537">
        <w:trPr>
          <w:trHeight w:val="432"/>
        </w:trPr>
        <w:tc>
          <w:tcPr>
            <w:tcW w:w="864" w:type="dxa"/>
          </w:tcPr>
          <w:p w14:paraId="4FF8B25D" w14:textId="49C56A91" w:rsidR="00466537" w:rsidRPr="00310987" w:rsidRDefault="00A413E8" w:rsidP="000758BF">
            <w:pPr>
              <w:jc w:val="center"/>
            </w:pPr>
            <w:r>
              <w:t>10</w:t>
            </w:r>
          </w:p>
        </w:tc>
        <w:tc>
          <w:tcPr>
            <w:tcW w:w="1440" w:type="dxa"/>
          </w:tcPr>
          <w:p w14:paraId="12DF7E6B" w14:textId="0F9909BE" w:rsidR="00466537" w:rsidRDefault="004571FD" w:rsidP="000758BF">
            <w:r>
              <w:t xml:space="preserve">April </w:t>
            </w:r>
            <w:r w:rsidR="00CC6AC1">
              <w:t>1</w:t>
            </w:r>
          </w:p>
        </w:tc>
        <w:tc>
          <w:tcPr>
            <w:tcW w:w="8154" w:type="dxa"/>
          </w:tcPr>
          <w:p w14:paraId="2301802D" w14:textId="23660F8E" w:rsidR="00466537" w:rsidRDefault="005E737D" w:rsidP="005E737D">
            <w:r>
              <w:t>Campus Closed</w:t>
            </w:r>
          </w:p>
        </w:tc>
      </w:tr>
      <w:tr w:rsidR="00466537" w:rsidRPr="00310987" w14:paraId="1750F5E9" w14:textId="77777777" w:rsidTr="004571FD">
        <w:trPr>
          <w:trHeight w:val="432"/>
        </w:trPr>
        <w:tc>
          <w:tcPr>
            <w:tcW w:w="864" w:type="dxa"/>
          </w:tcPr>
          <w:p w14:paraId="5F66490E" w14:textId="15010D7D" w:rsidR="00466537" w:rsidRPr="00310987" w:rsidRDefault="00A413E8" w:rsidP="000758BF">
            <w:pPr>
              <w:jc w:val="center"/>
            </w:pPr>
            <w:r>
              <w:t>11</w:t>
            </w:r>
          </w:p>
        </w:tc>
        <w:tc>
          <w:tcPr>
            <w:tcW w:w="1440" w:type="dxa"/>
          </w:tcPr>
          <w:p w14:paraId="720D9837" w14:textId="06253BCA" w:rsidR="00466537" w:rsidRDefault="004571FD" w:rsidP="000758BF">
            <w:r>
              <w:t xml:space="preserve">April </w:t>
            </w:r>
            <w:r w:rsidR="00CC6AC1">
              <w:t>8</w:t>
            </w:r>
          </w:p>
        </w:tc>
        <w:tc>
          <w:tcPr>
            <w:tcW w:w="8154" w:type="dxa"/>
          </w:tcPr>
          <w:p w14:paraId="544BAA0E" w14:textId="77777777" w:rsidR="006512D0" w:rsidRDefault="006512D0" w:rsidP="006512D0">
            <w:pPr>
              <w:rPr>
                <w:bCs/>
                <w:color w:val="444444"/>
              </w:rPr>
            </w:pPr>
            <w:r>
              <w:rPr>
                <w:bCs/>
                <w:color w:val="444444"/>
              </w:rPr>
              <w:t>Readings</w:t>
            </w:r>
          </w:p>
          <w:p w14:paraId="40A36152" w14:textId="77777777" w:rsidR="006A239A" w:rsidRDefault="009F18EE" w:rsidP="002D4357">
            <w:proofErr w:type="spellStart"/>
            <w:r>
              <w:t>Chenoy</w:t>
            </w:r>
            <w:proofErr w:type="spellEnd"/>
            <w:r>
              <w:t xml:space="preserve"> and </w:t>
            </w:r>
            <w:proofErr w:type="spellStart"/>
            <w:r>
              <w:t>Chenoy</w:t>
            </w:r>
            <w:proofErr w:type="spellEnd"/>
            <w:r>
              <w:t xml:space="preserve"> (2010): Maoist</w:t>
            </w:r>
          </w:p>
          <w:p w14:paraId="6D5F8685" w14:textId="77777777" w:rsidR="009F18EE" w:rsidRDefault="009F18EE" w:rsidP="002D4357"/>
          <w:p w14:paraId="04B88273" w14:textId="64F48AB9" w:rsidR="009F18EE" w:rsidRDefault="009F18EE" w:rsidP="002D4357">
            <w:r>
              <w:t>Chapter 1: Introduction</w:t>
            </w:r>
          </w:p>
          <w:p w14:paraId="0DCD2613" w14:textId="4690F037" w:rsidR="009F18EE" w:rsidRDefault="009F18EE" w:rsidP="009F18EE">
            <w:r>
              <w:t>Chapter 3: Armed Conflict in India: An Overview</w:t>
            </w:r>
          </w:p>
          <w:p w14:paraId="3D1D08D4" w14:textId="6B9840C8" w:rsidR="00A92FBB" w:rsidRPr="0078298F" w:rsidRDefault="00A92FBB" w:rsidP="00A92FBB">
            <w:pPr>
              <w:pStyle w:val="NormalWeb"/>
              <w:spacing w:before="0" w:beforeAutospacing="0" w:after="0" w:afterAutospacing="0"/>
              <w:rPr>
                <w:color w:val="000000" w:themeColor="text1"/>
              </w:rPr>
            </w:pPr>
            <w:proofErr w:type="spellStart"/>
            <w:r w:rsidRPr="0078298F">
              <w:rPr>
                <w:color w:val="000000" w:themeColor="text1"/>
              </w:rPr>
              <w:t>Ghatak</w:t>
            </w:r>
            <w:proofErr w:type="spellEnd"/>
            <w:r w:rsidRPr="0078298F">
              <w:rPr>
                <w:color w:val="000000" w:themeColor="text1"/>
              </w:rPr>
              <w:t xml:space="preserve">, </w:t>
            </w:r>
            <w:proofErr w:type="spellStart"/>
            <w:r w:rsidRPr="0078298F">
              <w:rPr>
                <w:color w:val="000000" w:themeColor="text1"/>
              </w:rPr>
              <w:t>Sambuddha</w:t>
            </w:r>
            <w:proofErr w:type="spellEnd"/>
            <w:r w:rsidRPr="0078298F">
              <w:rPr>
                <w:color w:val="000000" w:themeColor="text1"/>
              </w:rPr>
              <w:t xml:space="preserve"> and E. Ike </w:t>
            </w:r>
            <w:proofErr w:type="spellStart"/>
            <w:r w:rsidRPr="0078298F">
              <w:rPr>
                <w:color w:val="000000" w:themeColor="text1"/>
              </w:rPr>
              <w:t>Udogu</w:t>
            </w:r>
            <w:proofErr w:type="spellEnd"/>
            <w:r w:rsidRPr="0078298F">
              <w:rPr>
                <w:color w:val="000000" w:themeColor="text1"/>
              </w:rPr>
              <w:t xml:space="preserve">, “Human Rights Issues of Minorities in Contemporary India: A Concise Analysis,” </w:t>
            </w:r>
            <w:r w:rsidRPr="0078298F">
              <w:rPr>
                <w:i/>
                <w:color w:val="000000" w:themeColor="text1"/>
              </w:rPr>
              <w:t>Journal of Third World Studies</w:t>
            </w:r>
            <w:r w:rsidRPr="0078298F">
              <w:rPr>
                <w:color w:val="000000" w:themeColor="text1"/>
              </w:rPr>
              <w:t>, Vol. XXIX, No. 1 (Spring 2012): 203-230.</w:t>
            </w:r>
          </w:p>
          <w:p w14:paraId="123A6C10" w14:textId="1DE8771F" w:rsidR="009F18EE" w:rsidRDefault="00A92FBB" w:rsidP="00A92FBB">
            <w:r>
              <w:rPr>
                <w:b/>
                <w:color w:val="000000" w:themeColor="text1"/>
              </w:rPr>
              <w:t>Paper Critique 4 due</w:t>
            </w:r>
            <w:r w:rsidRPr="0078298F">
              <w:rPr>
                <w:b/>
                <w:color w:val="000000" w:themeColor="text1"/>
              </w:rPr>
              <w:t xml:space="preserve"> (</w:t>
            </w:r>
            <w:proofErr w:type="spellStart"/>
            <w:r w:rsidRPr="0078298F">
              <w:rPr>
                <w:b/>
                <w:color w:val="000000" w:themeColor="text1"/>
              </w:rPr>
              <w:t>Ghatak</w:t>
            </w:r>
            <w:proofErr w:type="spellEnd"/>
            <w:r w:rsidRPr="0078298F">
              <w:rPr>
                <w:b/>
                <w:color w:val="000000" w:themeColor="text1"/>
              </w:rPr>
              <w:t xml:space="preserve"> &amp; </w:t>
            </w:r>
            <w:proofErr w:type="spellStart"/>
            <w:r w:rsidRPr="0078298F">
              <w:rPr>
                <w:b/>
                <w:color w:val="000000" w:themeColor="text1"/>
              </w:rPr>
              <w:t>Udogu</w:t>
            </w:r>
            <w:proofErr w:type="spellEnd"/>
            <w:r w:rsidRPr="0078298F">
              <w:rPr>
                <w:b/>
                <w:color w:val="000000" w:themeColor="text1"/>
              </w:rPr>
              <w:t xml:space="preserve"> 2012)</w:t>
            </w:r>
          </w:p>
          <w:p w14:paraId="0E957909" w14:textId="35BA217C" w:rsidR="009F18EE" w:rsidRPr="006A239A" w:rsidRDefault="009F18EE" w:rsidP="002D4357">
            <w:pPr>
              <w:rPr>
                <w:b/>
              </w:rPr>
            </w:pPr>
          </w:p>
        </w:tc>
      </w:tr>
      <w:tr w:rsidR="004571FD" w:rsidRPr="00310987" w14:paraId="4C3BC23F" w14:textId="77777777" w:rsidTr="004571FD">
        <w:trPr>
          <w:trHeight w:val="432"/>
        </w:trPr>
        <w:tc>
          <w:tcPr>
            <w:tcW w:w="864" w:type="dxa"/>
          </w:tcPr>
          <w:p w14:paraId="20931001" w14:textId="35711912" w:rsidR="004571FD" w:rsidRPr="00310987" w:rsidRDefault="00A413E8" w:rsidP="000758BF">
            <w:pPr>
              <w:jc w:val="center"/>
            </w:pPr>
            <w:r>
              <w:t>12</w:t>
            </w:r>
          </w:p>
        </w:tc>
        <w:tc>
          <w:tcPr>
            <w:tcW w:w="1440" w:type="dxa"/>
          </w:tcPr>
          <w:p w14:paraId="44D9AEEF" w14:textId="3021EC0F" w:rsidR="004571FD" w:rsidRDefault="004571FD" w:rsidP="000758BF">
            <w:r>
              <w:t>April 1</w:t>
            </w:r>
            <w:r w:rsidR="00CC6AC1">
              <w:t>5</w:t>
            </w:r>
          </w:p>
        </w:tc>
        <w:tc>
          <w:tcPr>
            <w:tcW w:w="8154" w:type="dxa"/>
          </w:tcPr>
          <w:p w14:paraId="7C0A418D" w14:textId="77777777" w:rsidR="009F18EE" w:rsidRDefault="009F18EE" w:rsidP="009F18EE">
            <w:pPr>
              <w:rPr>
                <w:bCs/>
                <w:color w:val="444444"/>
              </w:rPr>
            </w:pPr>
            <w:r>
              <w:rPr>
                <w:bCs/>
                <w:color w:val="444444"/>
              </w:rPr>
              <w:t>Readings</w:t>
            </w:r>
          </w:p>
          <w:p w14:paraId="3081B3C9" w14:textId="77777777" w:rsidR="009F18EE" w:rsidRDefault="009F18EE" w:rsidP="009F18EE">
            <w:proofErr w:type="spellStart"/>
            <w:r>
              <w:t>Chenoy</w:t>
            </w:r>
            <w:proofErr w:type="spellEnd"/>
            <w:r>
              <w:t xml:space="preserve"> and </w:t>
            </w:r>
            <w:proofErr w:type="spellStart"/>
            <w:r>
              <w:t>Chenoy</w:t>
            </w:r>
            <w:proofErr w:type="spellEnd"/>
            <w:r>
              <w:t xml:space="preserve"> (2010): Maoist</w:t>
            </w:r>
          </w:p>
          <w:p w14:paraId="7ADAFFB5" w14:textId="77777777" w:rsidR="004571FD" w:rsidRDefault="004571FD" w:rsidP="000758BF">
            <w:pPr>
              <w:pStyle w:val="NoSpacing"/>
              <w:rPr>
                <w:rFonts w:ascii="Times New Roman" w:hAnsi="Times New Roman" w:cs="Times New Roman"/>
                <w:sz w:val="24"/>
                <w:szCs w:val="24"/>
              </w:rPr>
            </w:pPr>
          </w:p>
          <w:p w14:paraId="064F0693" w14:textId="30832B5F" w:rsidR="009F18EE" w:rsidRPr="009F18EE" w:rsidRDefault="009F18EE" w:rsidP="009F18EE">
            <w:r>
              <w:t>Chapter 4: State Responses</w:t>
            </w:r>
          </w:p>
          <w:p w14:paraId="6E18E5FB" w14:textId="16AB7A3B" w:rsidR="009F18EE" w:rsidRPr="00001765" w:rsidRDefault="00001765" w:rsidP="009F18EE">
            <w:pPr>
              <w:pStyle w:val="NoSpacing"/>
              <w:rPr>
                <w:rFonts w:ascii="Times New Roman" w:hAnsi="Times New Roman" w:cs="Times New Roman"/>
                <w:b/>
                <w:sz w:val="24"/>
                <w:szCs w:val="24"/>
              </w:rPr>
            </w:pPr>
            <w:r w:rsidRPr="00001765">
              <w:rPr>
                <w:rFonts w:ascii="Times New Roman" w:hAnsi="Times New Roman" w:cs="Times New Roman"/>
                <w:b/>
                <w:sz w:val="24"/>
                <w:szCs w:val="24"/>
              </w:rPr>
              <w:t>Discussion 4</w:t>
            </w:r>
          </w:p>
        </w:tc>
      </w:tr>
      <w:tr w:rsidR="004571FD" w:rsidRPr="00310987" w14:paraId="1A7E4B6B" w14:textId="77777777" w:rsidTr="004571FD">
        <w:trPr>
          <w:trHeight w:val="432"/>
        </w:trPr>
        <w:tc>
          <w:tcPr>
            <w:tcW w:w="864" w:type="dxa"/>
          </w:tcPr>
          <w:p w14:paraId="0495A907" w14:textId="17E6DACD" w:rsidR="004571FD" w:rsidRPr="00310987" w:rsidRDefault="00A413E8" w:rsidP="000758BF">
            <w:pPr>
              <w:jc w:val="center"/>
            </w:pPr>
            <w:r>
              <w:lastRenderedPageBreak/>
              <w:t>13</w:t>
            </w:r>
          </w:p>
        </w:tc>
        <w:tc>
          <w:tcPr>
            <w:tcW w:w="1440" w:type="dxa"/>
          </w:tcPr>
          <w:p w14:paraId="7C821B0D" w14:textId="1692D048" w:rsidR="004571FD" w:rsidRDefault="004571FD" w:rsidP="000758BF">
            <w:r>
              <w:t>April 2</w:t>
            </w:r>
            <w:r w:rsidR="00CC6AC1">
              <w:t>2</w:t>
            </w:r>
          </w:p>
        </w:tc>
        <w:tc>
          <w:tcPr>
            <w:tcW w:w="8154" w:type="dxa"/>
          </w:tcPr>
          <w:p w14:paraId="599755BE" w14:textId="77777777" w:rsidR="009F18EE" w:rsidRDefault="009F18EE" w:rsidP="009F18EE">
            <w:pPr>
              <w:rPr>
                <w:bCs/>
                <w:color w:val="444444"/>
              </w:rPr>
            </w:pPr>
            <w:r>
              <w:rPr>
                <w:bCs/>
                <w:color w:val="444444"/>
              </w:rPr>
              <w:t>Readings</w:t>
            </w:r>
          </w:p>
          <w:p w14:paraId="1DC1482C" w14:textId="77777777" w:rsidR="009F18EE" w:rsidRDefault="009F18EE" w:rsidP="009F18EE">
            <w:proofErr w:type="spellStart"/>
            <w:r>
              <w:t>Chenoy</w:t>
            </w:r>
            <w:proofErr w:type="spellEnd"/>
            <w:r>
              <w:t xml:space="preserve"> and </w:t>
            </w:r>
            <w:proofErr w:type="spellStart"/>
            <w:r>
              <w:t>Chenoy</w:t>
            </w:r>
            <w:proofErr w:type="spellEnd"/>
            <w:r>
              <w:t xml:space="preserve"> (2010): Maoist</w:t>
            </w:r>
          </w:p>
          <w:p w14:paraId="64C7A1CE" w14:textId="77777777" w:rsidR="009F18EE" w:rsidRDefault="009F18EE" w:rsidP="009F18EE">
            <w:pPr>
              <w:pStyle w:val="NoSpacing"/>
              <w:rPr>
                <w:rFonts w:ascii="Times New Roman" w:hAnsi="Times New Roman" w:cs="Times New Roman"/>
                <w:sz w:val="24"/>
                <w:szCs w:val="24"/>
              </w:rPr>
            </w:pPr>
          </w:p>
          <w:p w14:paraId="6CECD77B" w14:textId="7467CDDD" w:rsidR="009F18EE" w:rsidRDefault="009F18EE" w:rsidP="009F18EE">
            <w:pPr>
              <w:pStyle w:val="NoSpacing"/>
              <w:rPr>
                <w:rFonts w:ascii="Times New Roman" w:hAnsi="Times New Roman" w:cs="Times New Roman"/>
                <w:sz w:val="24"/>
                <w:szCs w:val="24"/>
              </w:rPr>
            </w:pPr>
            <w:r>
              <w:rPr>
                <w:rFonts w:ascii="Times New Roman" w:hAnsi="Times New Roman" w:cs="Times New Roman"/>
                <w:sz w:val="24"/>
                <w:szCs w:val="24"/>
              </w:rPr>
              <w:t>Chapter 5</w:t>
            </w:r>
            <w:r w:rsidRPr="009F18EE">
              <w:rPr>
                <w:rFonts w:ascii="Times New Roman" w:hAnsi="Times New Roman" w:cs="Times New Roman"/>
                <w:sz w:val="24"/>
                <w:szCs w:val="24"/>
              </w:rPr>
              <w:t>:</w:t>
            </w:r>
            <w:r>
              <w:rPr>
                <w:rFonts w:ascii="Times New Roman" w:hAnsi="Times New Roman" w:cs="Times New Roman"/>
                <w:sz w:val="24"/>
                <w:szCs w:val="24"/>
              </w:rPr>
              <w:t xml:space="preserve"> The Political Economy of Conflict</w:t>
            </w:r>
          </w:p>
          <w:p w14:paraId="1AFA73EA" w14:textId="4D518E1F" w:rsidR="009F18EE" w:rsidRPr="009F18EE" w:rsidRDefault="009F18EE" w:rsidP="009F18EE">
            <w:pPr>
              <w:pStyle w:val="NoSpacing"/>
              <w:rPr>
                <w:rFonts w:ascii="Times New Roman" w:hAnsi="Times New Roman" w:cs="Times New Roman"/>
                <w:sz w:val="24"/>
                <w:szCs w:val="24"/>
              </w:rPr>
            </w:pPr>
            <w:r>
              <w:rPr>
                <w:rFonts w:ascii="Times New Roman" w:hAnsi="Times New Roman" w:cs="Times New Roman"/>
                <w:sz w:val="24"/>
                <w:szCs w:val="24"/>
              </w:rPr>
              <w:t>Chapter 6: Human Rights, Militarization and Alienation</w:t>
            </w:r>
          </w:p>
          <w:p w14:paraId="2654B3B1" w14:textId="63025E69" w:rsidR="006A239A" w:rsidRPr="006A239A" w:rsidRDefault="006A239A" w:rsidP="000758BF">
            <w:pPr>
              <w:pStyle w:val="NoSpacing"/>
              <w:rPr>
                <w:rFonts w:ascii="Times New Roman" w:hAnsi="Times New Roman" w:cs="Times New Roman"/>
                <w:b/>
                <w:sz w:val="24"/>
                <w:szCs w:val="24"/>
              </w:rPr>
            </w:pPr>
          </w:p>
        </w:tc>
      </w:tr>
      <w:tr w:rsidR="004571FD" w:rsidRPr="00310987" w14:paraId="20074982" w14:textId="77777777" w:rsidTr="00A413E8">
        <w:trPr>
          <w:trHeight w:val="432"/>
        </w:trPr>
        <w:tc>
          <w:tcPr>
            <w:tcW w:w="864" w:type="dxa"/>
          </w:tcPr>
          <w:p w14:paraId="5AFAF1D0" w14:textId="0E64B9C0" w:rsidR="004571FD" w:rsidRPr="00310987" w:rsidRDefault="00A413E8" w:rsidP="000758BF">
            <w:pPr>
              <w:jc w:val="center"/>
            </w:pPr>
            <w:r>
              <w:t>14</w:t>
            </w:r>
          </w:p>
        </w:tc>
        <w:tc>
          <w:tcPr>
            <w:tcW w:w="1440" w:type="dxa"/>
          </w:tcPr>
          <w:p w14:paraId="681BA92D" w14:textId="112076ED" w:rsidR="004571FD" w:rsidRDefault="00CC6AC1" w:rsidP="000758BF">
            <w:r>
              <w:t>April 29</w:t>
            </w:r>
          </w:p>
        </w:tc>
        <w:tc>
          <w:tcPr>
            <w:tcW w:w="8154" w:type="dxa"/>
          </w:tcPr>
          <w:p w14:paraId="6464A727" w14:textId="77777777" w:rsidR="009F18EE" w:rsidRDefault="009F18EE" w:rsidP="009F18EE">
            <w:pPr>
              <w:rPr>
                <w:bCs/>
                <w:color w:val="444444"/>
              </w:rPr>
            </w:pPr>
            <w:r>
              <w:rPr>
                <w:bCs/>
                <w:color w:val="444444"/>
              </w:rPr>
              <w:t>Readings</w:t>
            </w:r>
          </w:p>
          <w:p w14:paraId="046D78E2" w14:textId="77777777" w:rsidR="009F18EE" w:rsidRDefault="009F18EE" w:rsidP="009F18EE">
            <w:proofErr w:type="spellStart"/>
            <w:r>
              <w:t>Chenoy</w:t>
            </w:r>
            <w:proofErr w:type="spellEnd"/>
            <w:r>
              <w:t xml:space="preserve"> and </w:t>
            </w:r>
            <w:proofErr w:type="spellStart"/>
            <w:r>
              <w:t>Chenoy</w:t>
            </w:r>
            <w:proofErr w:type="spellEnd"/>
            <w:r>
              <w:t xml:space="preserve"> (2010): Maoist</w:t>
            </w:r>
          </w:p>
          <w:p w14:paraId="29C3C284" w14:textId="77777777" w:rsidR="00001765" w:rsidRDefault="00001765" w:rsidP="009F18EE"/>
          <w:p w14:paraId="4DA739B6" w14:textId="61C5636B" w:rsidR="00BE7BEB" w:rsidRDefault="009F18EE" w:rsidP="009F18EE">
            <w:pPr>
              <w:pStyle w:val="NoSpacing"/>
              <w:rPr>
                <w:rFonts w:ascii="Times New Roman" w:hAnsi="Times New Roman" w:cs="Times New Roman"/>
                <w:sz w:val="24"/>
                <w:szCs w:val="24"/>
              </w:rPr>
            </w:pPr>
            <w:r>
              <w:rPr>
                <w:rFonts w:ascii="Times New Roman" w:hAnsi="Times New Roman" w:cs="Times New Roman"/>
                <w:sz w:val="24"/>
                <w:szCs w:val="24"/>
              </w:rPr>
              <w:t>Chapter 7</w:t>
            </w:r>
            <w:r w:rsidRPr="009F18EE">
              <w:rPr>
                <w:rFonts w:ascii="Times New Roman" w:hAnsi="Times New Roman" w:cs="Times New Roman"/>
                <w:sz w:val="24"/>
                <w:szCs w:val="24"/>
              </w:rPr>
              <w:t>:</w:t>
            </w:r>
            <w:r w:rsidR="00BE7BEB">
              <w:rPr>
                <w:rFonts w:ascii="Times New Roman" w:hAnsi="Times New Roman" w:cs="Times New Roman"/>
                <w:sz w:val="24"/>
                <w:szCs w:val="24"/>
              </w:rPr>
              <w:t xml:space="preserve"> Gender and Armed Conflicts</w:t>
            </w:r>
          </w:p>
          <w:p w14:paraId="1BC7D6AB" w14:textId="376BE2ED" w:rsidR="00001765" w:rsidRPr="00001765" w:rsidRDefault="00001765" w:rsidP="00001765">
            <w:proofErr w:type="spellStart"/>
            <w:r w:rsidRPr="00001765">
              <w:t>Sarbeswar</w:t>
            </w:r>
            <w:proofErr w:type="spellEnd"/>
            <w:r w:rsidRPr="00001765">
              <w:t xml:space="preserve"> </w:t>
            </w:r>
            <w:proofErr w:type="spellStart"/>
            <w:r w:rsidRPr="00001765">
              <w:t>Sahoo</w:t>
            </w:r>
            <w:proofErr w:type="spellEnd"/>
            <w:r w:rsidRPr="00001765">
              <w:t xml:space="preserve"> (2010): Political </w:t>
            </w:r>
            <w:proofErr w:type="spellStart"/>
            <w:r w:rsidRPr="00001765">
              <w:t>Mobilisation</w:t>
            </w:r>
            <w:proofErr w:type="spellEnd"/>
            <w:r w:rsidRPr="00001765">
              <w:t xml:space="preserve">, the Poor and </w:t>
            </w:r>
            <w:proofErr w:type="spellStart"/>
            <w:r w:rsidRPr="00001765">
              <w:t>Democratisation</w:t>
            </w:r>
            <w:proofErr w:type="spellEnd"/>
            <w:r w:rsidRPr="00001765">
              <w:t xml:space="preserve"> in Neo-liberal India, Journal of Contemporary Asia, 40:3, 487-508.</w:t>
            </w:r>
          </w:p>
          <w:p w14:paraId="560A03D0" w14:textId="40ED7158" w:rsidR="00001765" w:rsidRPr="00001765" w:rsidRDefault="00001765" w:rsidP="009F18EE">
            <w:pPr>
              <w:pStyle w:val="NoSpacing"/>
              <w:rPr>
                <w:rFonts w:ascii="Times New Roman" w:hAnsi="Times New Roman" w:cs="Times New Roman"/>
                <w:b/>
                <w:sz w:val="24"/>
                <w:szCs w:val="24"/>
              </w:rPr>
            </w:pPr>
            <w:r w:rsidRPr="00001765">
              <w:rPr>
                <w:rFonts w:ascii="Times New Roman" w:hAnsi="Times New Roman" w:cs="Times New Roman"/>
                <w:b/>
                <w:sz w:val="24"/>
                <w:szCs w:val="24"/>
              </w:rPr>
              <w:t xml:space="preserve">Paper Critique 5 due </w:t>
            </w:r>
            <w:proofErr w:type="spellStart"/>
            <w:r w:rsidRPr="00001765">
              <w:rPr>
                <w:rFonts w:ascii="Times New Roman" w:hAnsi="Times New Roman" w:cs="Times New Roman"/>
                <w:b/>
                <w:sz w:val="24"/>
                <w:szCs w:val="24"/>
              </w:rPr>
              <w:t>Sahoo</w:t>
            </w:r>
            <w:proofErr w:type="spellEnd"/>
            <w:r w:rsidRPr="00001765">
              <w:rPr>
                <w:rFonts w:ascii="Times New Roman" w:hAnsi="Times New Roman" w:cs="Times New Roman"/>
                <w:b/>
                <w:sz w:val="24"/>
                <w:szCs w:val="24"/>
              </w:rPr>
              <w:t xml:space="preserve"> (2010)</w:t>
            </w:r>
          </w:p>
          <w:p w14:paraId="083623C7" w14:textId="0F6F837B" w:rsidR="004571FD" w:rsidRDefault="004571FD" w:rsidP="000758BF">
            <w:pPr>
              <w:pStyle w:val="NoSpacing"/>
              <w:rPr>
                <w:rFonts w:ascii="Times New Roman" w:hAnsi="Times New Roman" w:cs="Times New Roman"/>
                <w:sz w:val="24"/>
                <w:szCs w:val="24"/>
              </w:rPr>
            </w:pPr>
          </w:p>
        </w:tc>
      </w:tr>
      <w:tr w:rsidR="00A413E8" w:rsidRPr="00310987" w14:paraId="303FA195" w14:textId="77777777" w:rsidTr="005E724F">
        <w:trPr>
          <w:trHeight w:val="432"/>
        </w:trPr>
        <w:tc>
          <w:tcPr>
            <w:tcW w:w="864" w:type="dxa"/>
          </w:tcPr>
          <w:p w14:paraId="721DAB4E" w14:textId="235DD51C" w:rsidR="00A413E8" w:rsidRPr="00310987" w:rsidRDefault="00A413E8" w:rsidP="000758BF">
            <w:pPr>
              <w:jc w:val="center"/>
            </w:pPr>
            <w:r>
              <w:t>15</w:t>
            </w:r>
          </w:p>
        </w:tc>
        <w:tc>
          <w:tcPr>
            <w:tcW w:w="1440" w:type="dxa"/>
          </w:tcPr>
          <w:p w14:paraId="7741D2AF" w14:textId="1AAFF471" w:rsidR="00A413E8" w:rsidRDefault="00A413E8" w:rsidP="000758BF">
            <w:r>
              <w:t xml:space="preserve">May </w:t>
            </w:r>
            <w:r w:rsidR="00CC6AC1">
              <w:t>6</w:t>
            </w:r>
          </w:p>
        </w:tc>
        <w:tc>
          <w:tcPr>
            <w:tcW w:w="8154" w:type="dxa"/>
          </w:tcPr>
          <w:p w14:paraId="68842824" w14:textId="77777777" w:rsidR="009F18EE" w:rsidRDefault="009F18EE" w:rsidP="009F18EE">
            <w:pPr>
              <w:rPr>
                <w:bCs/>
                <w:color w:val="444444"/>
              </w:rPr>
            </w:pPr>
            <w:r>
              <w:rPr>
                <w:bCs/>
                <w:color w:val="444444"/>
              </w:rPr>
              <w:t>Readings</w:t>
            </w:r>
          </w:p>
          <w:p w14:paraId="3104E078" w14:textId="77777777" w:rsidR="009F18EE" w:rsidRDefault="009F18EE" w:rsidP="009F18EE">
            <w:proofErr w:type="spellStart"/>
            <w:r>
              <w:t>Chenoy</w:t>
            </w:r>
            <w:proofErr w:type="spellEnd"/>
            <w:r>
              <w:t xml:space="preserve"> and </w:t>
            </w:r>
            <w:proofErr w:type="spellStart"/>
            <w:r>
              <w:t>Chenoy</w:t>
            </w:r>
            <w:proofErr w:type="spellEnd"/>
            <w:r>
              <w:t xml:space="preserve"> (2010): Maoist</w:t>
            </w:r>
          </w:p>
          <w:p w14:paraId="23242AF2" w14:textId="77777777" w:rsidR="009F18EE" w:rsidRDefault="009F18EE" w:rsidP="009F18EE">
            <w:pPr>
              <w:pStyle w:val="NoSpacing"/>
              <w:rPr>
                <w:rFonts w:ascii="Times New Roman" w:hAnsi="Times New Roman" w:cs="Times New Roman"/>
                <w:sz w:val="24"/>
                <w:szCs w:val="24"/>
              </w:rPr>
            </w:pPr>
          </w:p>
          <w:p w14:paraId="3D90471A" w14:textId="67FBF53F" w:rsidR="009F18EE" w:rsidRDefault="00BE7BEB" w:rsidP="009F18EE">
            <w:pPr>
              <w:pStyle w:val="NoSpacing"/>
              <w:rPr>
                <w:rFonts w:ascii="Times New Roman" w:hAnsi="Times New Roman" w:cs="Times New Roman"/>
                <w:sz w:val="24"/>
                <w:szCs w:val="24"/>
              </w:rPr>
            </w:pPr>
            <w:r>
              <w:rPr>
                <w:rFonts w:ascii="Times New Roman" w:hAnsi="Times New Roman" w:cs="Times New Roman"/>
                <w:sz w:val="24"/>
                <w:szCs w:val="24"/>
              </w:rPr>
              <w:t>Chapter 8: Civil Society Interventions in Armed Conflicts</w:t>
            </w:r>
          </w:p>
          <w:p w14:paraId="735F0AA5" w14:textId="47FC5684" w:rsidR="00BE7BEB" w:rsidRDefault="00BE7BEB" w:rsidP="009F18EE">
            <w:pPr>
              <w:pStyle w:val="NoSpacing"/>
              <w:rPr>
                <w:rFonts w:ascii="Times New Roman" w:hAnsi="Times New Roman" w:cs="Times New Roman"/>
                <w:sz w:val="24"/>
                <w:szCs w:val="24"/>
              </w:rPr>
            </w:pPr>
            <w:r>
              <w:rPr>
                <w:rFonts w:ascii="Times New Roman" w:hAnsi="Times New Roman" w:cs="Times New Roman"/>
                <w:sz w:val="24"/>
                <w:szCs w:val="24"/>
              </w:rPr>
              <w:t>Chapter 9: Conclusion</w:t>
            </w:r>
          </w:p>
          <w:p w14:paraId="333C6D73" w14:textId="3EF7C189" w:rsidR="006512D0" w:rsidRPr="006512D0" w:rsidRDefault="006512D0" w:rsidP="000758BF">
            <w:pPr>
              <w:pStyle w:val="NoSpacing"/>
              <w:rPr>
                <w:rFonts w:ascii="Times New Roman" w:hAnsi="Times New Roman" w:cs="Times New Roman"/>
                <w:b/>
                <w:sz w:val="24"/>
                <w:szCs w:val="24"/>
              </w:rPr>
            </w:pPr>
          </w:p>
        </w:tc>
      </w:tr>
      <w:tr w:rsidR="005E724F" w:rsidRPr="00310987" w14:paraId="46F4626B" w14:textId="77777777" w:rsidTr="000758BF">
        <w:trPr>
          <w:trHeight w:val="432"/>
        </w:trPr>
        <w:tc>
          <w:tcPr>
            <w:tcW w:w="864" w:type="dxa"/>
            <w:tcBorders>
              <w:bottom w:val="single" w:sz="4" w:space="0" w:color="auto"/>
            </w:tcBorders>
          </w:tcPr>
          <w:p w14:paraId="1FB1B78B" w14:textId="20285A0C" w:rsidR="005E724F" w:rsidRDefault="005E724F" w:rsidP="000758BF">
            <w:pPr>
              <w:jc w:val="center"/>
            </w:pPr>
            <w:r>
              <w:t>16</w:t>
            </w:r>
          </w:p>
        </w:tc>
        <w:tc>
          <w:tcPr>
            <w:tcW w:w="1440" w:type="dxa"/>
            <w:tcBorders>
              <w:bottom w:val="single" w:sz="4" w:space="0" w:color="auto"/>
            </w:tcBorders>
          </w:tcPr>
          <w:p w14:paraId="7FDB1DB8" w14:textId="0086AB9C" w:rsidR="005E724F" w:rsidRDefault="005E724F" w:rsidP="000758BF">
            <w:r>
              <w:t>May 13</w:t>
            </w:r>
          </w:p>
        </w:tc>
        <w:tc>
          <w:tcPr>
            <w:tcW w:w="8154" w:type="dxa"/>
            <w:tcBorders>
              <w:bottom w:val="single" w:sz="4" w:space="0" w:color="auto"/>
            </w:tcBorders>
          </w:tcPr>
          <w:p w14:paraId="4B7CF70F" w14:textId="141EDB2F" w:rsidR="00001765" w:rsidRDefault="00001765" w:rsidP="000758BF">
            <w:pPr>
              <w:pStyle w:val="NoSpacing"/>
              <w:rPr>
                <w:rFonts w:ascii="Times New Roman" w:hAnsi="Times New Roman" w:cs="Times New Roman"/>
                <w:b/>
                <w:sz w:val="24"/>
                <w:szCs w:val="24"/>
              </w:rPr>
            </w:pPr>
            <w:r>
              <w:rPr>
                <w:rFonts w:ascii="Times New Roman" w:hAnsi="Times New Roman" w:cs="Times New Roman"/>
                <w:b/>
                <w:sz w:val="24"/>
                <w:szCs w:val="24"/>
              </w:rPr>
              <w:t>Discussion 6</w:t>
            </w:r>
          </w:p>
          <w:p w14:paraId="14100DF6" w14:textId="2FB5D1FB" w:rsidR="005E724F" w:rsidRPr="006512D0" w:rsidRDefault="005E724F" w:rsidP="000758BF">
            <w:pPr>
              <w:pStyle w:val="NoSpacing"/>
              <w:rPr>
                <w:rFonts w:ascii="Times New Roman" w:hAnsi="Times New Roman" w:cs="Times New Roman"/>
                <w:b/>
                <w:sz w:val="24"/>
                <w:szCs w:val="24"/>
              </w:rPr>
            </w:pPr>
            <w:r>
              <w:rPr>
                <w:rFonts w:ascii="Times New Roman" w:hAnsi="Times New Roman" w:cs="Times New Roman"/>
                <w:b/>
                <w:sz w:val="24"/>
                <w:szCs w:val="24"/>
              </w:rPr>
              <w:t>Presentation of Research Papers by students</w:t>
            </w:r>
          </w:p>
        </w:tc>
      </w:tr>
    </w:tbl>
    <w:p w14:paraId="23791B33" w14:textId="77777777" w:rsidR="00890676" w:rsidRPr="00034FC1" w:rsidRDefault="00890676" w:rsidP="00034FC1">
      <w:pPr>
        <w:rPr>
          <w:highlight w:val="yellow"/>
        </w:rPr>
      </w:pPr>
    </w:p>
    <w:p w14:paraId="3FAB942D" w14:textId="24614089" w:rsidR="00FF1828" w:rsidRPr="00FF1828" w:rsidRDefault="00FF1828" w:rsidP="00FF1828">
      <w:pPr>
        <w:spacing w:line="288" w:lineRule="atLeast"/>
        <w:outlineLvl w:val="0"/>
        <w:rPr>
          <w:rFonts w:ascii="Helvetica" w:hAnsi="Helvetica"/>
          <w:color w:val="444444"/>
          <w:sz w:val="19"/>
          <w:szCs w:val="19"/>
        </w:rPr>
      </w:pPr>
      <w:r w:rsidRPr="00FF1828">
        <w:rPr>
          <w:rFonts w:ascii="Georgia" w:eastAsia="Times New Roman" w:hAnsi="Georgia"/>
          <w:color w:val="C72E34"/>
          <w:kern w:val="36"/>
          <w:sz w:val="32"/>
          <w:szCs w:val="32"/>
        </w:rPr>
        <w:br/>
      </w:r>
    </w:p>
    <w:p w14:paraId="0CA9FBDB" w14:textId="49E279EE" w:rsidR="00932047" w:rsidRPr="00595628" w:rsidRDefault="00932047" w:rsidP="00FF1828">
      <w:pPr>
        <w:tabs>
          <w:tab w:val="left" w:pos="1840"/>
        </w:tabs>
      </w:pPr>
    </w:p>
    <w:sectPr w:rsidR="00932047" w:rsidRPr="00595628" w:rsidSect="00371E37">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44256" w14:textId="77777777" w:rsidR="0003345A" w:rsidRDefault="0003345A">
      <w:r>
        <w:separator/>
      </w:r>
    </w:p>
  </w:endnote>
  <w:endnote w:type="continuationSeparator" w:id="0">
    <w:p w14:paraId="37C6A2FC" w14:textId="77777777" w:rsidR="0003345A" w:rsidRDefault="0003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TimesNewRomanPSMT">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44B99" w14:textId="77777777" w:rsidR="00572398" w:rsidRDefault="00572398" w:rsidP="007927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33735B6" w14:textId="77777777" w:rsidR="00572398" w:rsidRDefault="00572398" w:rsidP="005723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D51BE" w14:textId="45C8BEB8" w:rsidR="00BE7BEB" w:rsidRDefault="00BE7BEB">
    <w:pPr>
      <w:pStyle w:val="Footer"/>
    </w:pPr>
    <w:r>
      <w:t xml:space="preserve">JS 211: </w:t>
    </w:r>
    <w:r w:rsidRPr="00173B1D">
      <w:t>Historical Issues in Justice Studies</w:t>
    </w:r>
    <w:r>
      <w:t>, Spring 2019</w:t>
    </w:r>
  </w:p>
  <w:p w14:paraId="2AE28D2A" w14:textId="0C079575" w:rsidR="002F6AD3" w:rsidRDefault="002F6AD3" w:rsidP="00E22102">
    <w:pPr>
      <w:pStyle w:val="Footer"/>
      <w:tabs>
        <w:tab w:val="clear" w:pos="8640"/>
        <w:tab w:val="right" w:pos="8190"/>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99215" w14:textId="77777777" w:rsidR="0003345A" w:rsidRDefault="0003345A">
      <w:r>
        <w:separator/>
      </w:r>
    </w:p>
  </w:footnote>
  <w:footnote w:type="continuationSeparator" w:id="0">
    <w:p w14:paraId="5C9DEAC8" w14:textId="77777777" w:rsidR="0003345A" w:rsidRDefault="000334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7A51BA2"/>
    <w:multiLevelType w:val="hybridMultilevel"/>
    <w:tmpl w:val="1CEE40BC"/>
    <w:lvl w:ilvl="0" w:tplc="BCEEA8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67E8F"/>
    <w:multiLevelType w:val="hybridMultilevel"/>
    <w:tmpl w:val="78F27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D0152"/>
    <w:multiLevelType w:val="hybridMultilevel"/>
    <w:tmpl w:val="B548F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E475A3"/>
    <w:multiLevelType w:val="hybridMultilevel"/>
    <w:tmpl w:val="740C5D00"/>
    <w:lvl w:ilvl="0" w:tplc="2448486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uchsi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30C50AA-3EF8-4C63-9729-A467B580D404}"/>
    <w:docVar w:name="dgnword-eventsink" w:val="556326992"/>
  </w:docVars>
  <w:rsids>
    <w:rsidRoot w:val="00444C92"/>
    <w:rsid w:val="00001765"/>
    <w:rsid w:val="00003DE9"/>
    <w:rsid w:val="000079CC"/>
    <w:rsid w:val="000105D9"/>
    <w:rsid w:val="0001310F"/>
    <w:rsid w:val="00016EC3"/>
    <w:rsid w:val="000237AE"/>
    <w:rsid w:val="000246E9"/>
    <w:rsid w:val="00025854"/>
    <w:rsid w:val="00031218"/>
    <w:rsid w:val="0003291E"/>
    <w:rsid w:val="000330B0"/>
    <w:rsid w:val="0003345A"/>
    <w:rsid w:val="00033F38"/>
    <w:rsid w:val="00034FC1"/>
    <w:rsid w:val="00035655"/>
    <w:rsid w:val="000379A5"/>
    <w:rsid w:val="00041144"/>
    <w:rsid w:val="000443AB"/>
    <w:rsid w:val="00050108"/>
    <w:rsid w:val="00054A92"/>
    <w:rsid w:val="000553BA"/>
    <w:rsid w:val="000573EF"/>
    <w:rsid w:val="00057B93"/>
    <w:rsid w:val="0006087C"/>
    <w:rsid w:val="000633B4"/>
    <w:rsid w:val="00067585"/>
    <w:rsid w:val="000758BF"/>
    <w:rsid w:val="000774AF"/>
    <w:rsid w:val="0008293C"/>
    <w:rsid w:val="00084B7C"/>
    <w:rsid w:val="00086ED1"/>
    <w:rsid w:val="000903F4"/>
    <w:rsid w:val="00092867"/>
    <w:rsid w:val="00096A0B"/>
    <w:rsid w:val="000A13FF"/>
    <w:rsid w:val="000A15EB"/>
    <w:rsid w:val="000A1B43"/>
    <w:rsid w:val="000A2AD7"/>
    <w:rsid w:val="000A423A"/>
    <w:rsid w:val="000B2E81"/>
    <w:rsid w:val="000B3204"/>
    <w:rsid w:val="000B5307"/>
    <w:rsid w:val="000B59ED"/>
    <w:rsid w:val="000C0FC5"/>
    <w:rsid w:val="000C1ADA"/>
    <w:rsid w:val="000C43D7"/>
    <w:rsid w:val="000C57E5"/>
    <w:rsid w:val="000C75EA"/>
    <w:rsid w:val="000D6A65"/>
    <w:rsid w:val="000E0892"/>
    <w:rsid w:val="000E214D"/>
    <w:rsid w:val="000F32E4"/>
    <w:rsid w:val="000F3F7D"/>
    <w:rsid w:val="000F54FF"/>
    <w:rsid w:val="000F6971"/>
    <w:rsid w:val="00101272"/>
    <w:rsid w:val="001102F8"/>
    <w:rsid w:val="00111249"/>
    <w:rsid w:val="00112346"/>
    <w:rsid w:val="00113C04"/>
    <w:rsid w:val="001146E3"/>
    <w:rsid w:val="0012511A"/>
    <w:rsid w:val="00126F66"/>
    <w:rsid w:val="00130815"/>
    <w:rsid w:val="00131489"/>
    <w:rsid w:val="001322BB"/>
    <w:rsid w:val="0013574C"/>
    <w:rsid w:val="00137C1D"/>
    <w:rsid w:val="001416CE"/>
    <w:rsid w:val="00143050"/>
    <w:rsid w:val="00145568"/>
    <w:rsid w:val="00145CC6"/>
    <w:rsid w:val="00146B10"/>
    <w:rsid w:val="00150B19"/>
    <w:rsid w:val="00151D89"/>
    <w:rsid w:val="0015398E"/>
    <w:rsid w:val="0015437D"/>
    <w:rsid w:val="001554C3"/>
    <w:rsid w:val="00155D80"/>
    <w:rsid w:val="00157C5A"/>
    <w:rsid w:val="00163287"/>
    <w:rsid w:val="00163292"/>
    <w:rsid w:val="00163A9B"/>
    <w:rsid w:val="00164570"/>
    <w:rsid w:val="001653FF"/>
    <w:rsid w:val="001707AB"/>
    <w:rsid w:val="0017098E"/>
    <w:rsid w:val="00172A18"/>
    <w:rsid w:val="00173B1D"/>
    <w:rsid w:val="00174548"/>
    <w:rsid w:val="00174590"/>
    <w:rsid w:val="00174AEA"/>
    <w:rsid w:val="0018184F"/>
    <w:rsid w:val="00181B3F"/>
    <w:rsid w:val="00182815"/>
    <w:rsid w:val="001A20AD"/>
    <w:rsid w:val="001A5851"/>
    <w:rsid w:val="001A5CF9"/>
    <w:rsid w:val="001A6119"/>
    <w:rsid w:val="001B3049"/>
    <w:rsid w:val="001B3D42"/>
    <w:rsid w:val="001B4784"/>
    <w:rsid w:val="001B5884"/>
    <w:rsid w:val="001B603A"/>
    <w:rsid w:val="001B61EB"/>
    <w:rsid w:val="001C0A2B"/>
    <w:rsid w:val="001C69F7"/>
    <w:rsid w:val="001D3A6B"/>
    <w:rsid w:val="001D74F9"/>
    <w:rsid w:val="001E07BE"/>
    <w:rsid w:val="001E2FA7"/>
    <w:rsid w:val="001E3084"/>
    <w:rsid w:val="001E5643"/>
    <w:rsid w:val="001F5F14"/>
    <w:rsid w:val="001F6230"/>
    <w:rsid w:val="001F67E0"/>
    <w:rsid w:val="001F722E"/>
    <w:rsid w:val="00200457"/>
    <w:rsid w:val="0020209C"/>
    <w:rsid w:val="002041FF"/>
    <w:rsid w:val="0020515F"/>
    <w:rsid w:val="0020681E"/>
    <w:rsid w:val="00211CAF"/>
    <w:rsid w:val="00211E73"/>
    <w:rsid w:val="002178EA"/>
    <w:rsid w:val="00224D20"/>
    <w:rsid w:val="00225F69"/>
    <w:rsid w:val="00230347"/>
    <w:rsid w:val="00230ABC"/>
    <w:rsid w:val="002310F1"/>
    <w:rsid w:val="002320F2"/>
    <w:rsid w:val="0023324E"/>
    <w:rsid w:val="00234EA2"/>
    <w:rsid w:val="00235BCA"/>
    <w:rsid w:val="002366F6"/>
    <w:rsid w:val="002407B7"/>
    <w:rsid w:val="00240E6F"/>
    <w:rsid w:val="00246573"/>
    <w:rsid w:val="002479E4"/>
    <w:rsid w:val="00247A96"/>
    <w:rsid w:val="00247BD6"/>
    <w:rsid w:val="0025081A"/>
    <w:rsid w:val="00250CC1"/>
    <w:rsid w:val="002515E1"/>
    <w:rsid w:val="00251C18"/>
    <w:rsid w:val="0025279D"/>
    <w:rsid w:val="00265A63"/>
    <w:rsid w:val="00273A23"/>
    <w:rsid w:val="00276840"/>
    <w:rsid w:val="00282A22"/>
    <w:rsid w:val="00285E03"/>
    <w:rsid w:val="00287E5F"/>
    <w:rsid w:val="00293864"/>
    <w:rsid w:val="00294EBD"/>
    <w:rsid w:val="002A0DF2"/>
    <w:rsid w:val="002A5E61"/>
    <w:rsid w:val="002B0A18"/>
    <w:rsid w:val="002B420E"/>
    <w:rsid w:val="002B6966"/>
    <w:rsid w:val="002B6DC5"/>
    <w:rsid w:val="002C4764"/>
    <w:rsid w:val="002D09BF"/>
    <w:rsid w:val="002D1995"/>
    <w:rsid w:val="002D4357"/>
    <w:rsid w:val="002D781A"/>
    <w:rsid w:val="002E0DEE"/>
    <w:rsid w:val="002E5623"/>
    <w:rsid w:val="002E617F"/>
    <w:rsid w:val="002F4247"/>
    <w:rsid w:val="002F596B"/>
    <w:rsid w:val="002F5C2F"/>
    <w:rsid w:val="002F6AD3"/>
    <w:rsid w:val="00303509"/>
    <w:rsid w:val="00304AB1"/>
    <w:rsid w:val="00310261"/>
    <w:rsid w:val="00310968"/>
    <w:rsid w:val="00310987"/>
    <w:rsid w:val="00311B40"/>
    <w:rsid w:val="00312C08"/>
    <w:rsid w:val="0031473B"/>
    <w:rsid w:val="00317530"/>
    <w:rsid w:val="00322CB4"/>
    <w:rsid w:val="00322D70"/>
    <w:rsid w:val="00324601"/>
    <w:rsid w:val="0032567E"/>
    <w:rsid w:val="00326BC8"/>
    <w:rsid w:val="0032789D"/>
    <w:rsid w:val="00332763"/>
    <w:rsid w:val="00332823"/>
    <w:rsid w:val="00333EE5"/>
    <w:rsid w:val="003350FA"/>
    <w:rsid w:val="00340807"/>
    <w:rsid w:val="00342B0E"/>
    <w:rsid w:val="003447CB"/>
    <w:rsid w:val="00356ED8"/>
    <w:rsid w:val="00360120"/>
    <w:rsid w:val="003607BB"/>
    <w:rsid w:val="00360ECA"/>
    <w:rsid w:val="003628FC"/>
    <w:rsid w:val="00365A64"/>
    <w:rsid w:val="00365C41"/>
    <w:rsid w:val="003678C8"/>
    <w:rsid w:val="00371E37"/>
    <w:rsid w:val="003729A1"/>
    <w:rsid w:val="00374F61"/>
    <w:rsid w:val="003841B3"/>
    <w:rsid w:val="0038454D"/>
    <w:rsid w:val="0038551E"/>
    <w:rsid w:val="00385D23"/>
    <w:rsid w:val="00387A39"/>
    <w:rsid w:val="003A006A"/>
    <w:rsid w:val="003A43F0"/>
    <w:rsid w:val="003A6BDE"/>
    <w:rsid w:val="003A7C94"/>
    <w:rsid w:val="003B005E"/>
    <w:rsid w:val="003B4F56"/>
    <w:rsid w:val="003B6845"/>
    <w:rsid w:val="003B6ECC"/>
    <w:rsid w:val="003C1CF1"/>
    <w:rsid w:val="003C752E"/>
    <w:rsid w:val="003C79A6"/>
    <w:rsid w:val="003D0F28"/>
    <w:rsid w:val="003D241F"/>
    <w:rsid w:val="003D2E57"/>
    <w:rsid w:val="003D4C2D"/>
    <w:rsid w:val="003D5370"/>
    <w:rsid w:val="003E0353"/>
    <w:rsid w:val="003E0CD3"/>
    <w:rsid w:val="003E4226"/>
    <w:rsid w:val="003E5833"/>
    <w:rsid w:val="003F5641"/>
    <w:rsid w:val="004020DB"/>
    <w:rsid w:val="00402C42"/>
    <w:rsid w:val="004048DA"/>
    <w:rsid w:val="0040586A"/>
    <w:rsid w:val="0040642A"/>
    <w:rsid w:val="004065DA"/>
    <w:rsid w:val="00411924"/>
    <w:rsid w:val="004149E0"/>
    <w:rsid w:val="00416F53"/>
    <w:rsid w:val="00417A7E"/>
    <w:rsid w:val="00430664"/>
    <w:rsid w:val="00432818"/>
    <w:rsid w:val="00442A66"/>
    <w:rsid w:val="00444C92"/>
    <w:rsid w:val="00451E0C"/>
    <w:rsid w:val="00453564"/>
    <w:rsid w:val="00454284"/>
    <w:rsid w:val="00454446"/>
    <w:rsid w:val="004571FD"/>
    <w:rsid w:val="004620DD"/>
    <w:rsid w:val="00462305"/>
    <w:rsid w:val="0046273B"/>
    <w:rsid w:val="004641BC"/>
    <w:rsid w:val="00466537"/>
    <w:rsid w:val="00467AA9"/>
    <w:rsid w:val="004735C2"/>
    <w:rsid w:val="0048282F"/>
    <w:rsid w:val="00485049"/>
    <w:rsid w:val="0048664A"/>
    <w:rsid w:val="00486753"/>
    <w:rsid w:val="00486C8C"/>
    <w:rsid w:val="00490D00"/>
    <w:rsid w:val="00491293"/>
    <w:rsid w:val="0049212C"/>
    <w:rsid w:val="00494EF0"/>
    <w:rsid w:val="00497460"/>
    <w:rsid w:val="004A0058"/>
    <w:rsid w:val="004A0E10"/>
    <w:rsid w:val="004A6CBC"/>
    <w:rsid w:val="004B7B56"/>
    <w:rsid w:val="004C10E5"/>
    <w:rsid w:val="004D0C40"/>
    <w:rsid w:val="004D19B9"/>
    <w:rsid w:val="004E0278"/>
    <w:rsid w:val="004E6725"/>
    <w:rsid w:val="004F18AE"/>
    <w:rsid w:val="004F2812"/>
    <w:rsid w:val="004F2AA1"/>
    <w:rsid w:val="004F7C2C"/>
    <w:rsid w:val="00503D1A"/>
    <w:rsid w:val="00505531"/>
    <w:rsid w:val="005105FF"/>
    <w:rsid w:val="00511D13"/>
    <w:rsid w:val="00512895"/>
    <w:rsid w:val="00513A44"/>
    <w:rsid w:val="005155BA"/>
    <w:rsid w:val="00515DE1"/>
    <w:rsid w:val="005177FF"/>
    <w:rsid w:val="00520065"/>
    <w:rsid w:val="0052276D"/>
    <w:rsid w:val="005228B1"/>
    <w:rsid w:val="005272D4"/>
    <w:rsid w:val="0053530E"/>
    <w:rsid w:val="00536F26"/>
    <w:rsid w:val="005376E3"/>
    <w:rsid w:val="00544372"/>
    <w:rsid w:val="005443BE"/>
    <w:rsid w:val="00546663"/>
    <w:rsid w:val="00546DB0"/>
    <w:rsid w:val="0055155A"/>
    <w:rsid w:val="005539AA"/>
    <w:rsid w:val="0055547E"/>
    <w:rsid w:val="005567CC"/>
    <w:rsid w:val="00560F5E"/>
    <w:rsid w:val="00562633"/>
    <w:rsid w:val="00565094"/>
    <w:rsid w:val="0056584A"/>
    <w:rsid w:val="0056657C"/>
    <w:rsid w:val="00566652"/>
    <w:rsid w:val="00572398"/>
    <w:rsid w:val="0058123D"/>
    <w:rsid w:val="00581FAD"/>
    <w:rsid w:val="00585F6C"/>
    <w:rsid w:val="00586101"/>
    <w:rsid w:val="0058767B"/>
    <w:rsid w:val="00591596"/>
    <w:rsid w:val="005936CC"/>
    <w:rsid w:val="00594F7C"/>
    <w:rsid w:val="00595628"/>
    <w:rsid w:val="005B2240"/>
    <w:rsid w:val="005B3B87"/>
    <w:rsid w:val="005B40C1"/>
    <w:rsid w:val="005B43D0"/>
    <w:rsid w:val="005B659E"/>
    <w:rsid w:val="005C11C7"/>
    <w:rsid w:val="005C181A"/>
    <w:rsid w:val="005C4622"/>
    <w:rsid w:val="005C4B3C"/>
    <w:rsid w:val="005C644C"/>
    <w:rsid w:val="005D10E6"/>
    <w:rsid w:val="005D3BF4"/>
    <w:rsid w:val="005D7852"/>
    <w:rsid w:val="005E2301"/>
    <w:rsid w:val="005E6C63"/>
    <w:rsid w:val="005E724F"/>
    <w:rsid w:val="005E737D"/>
    <w:rsid w:val="005F1C0E"/>
    <w:rsid w:val="005F1C5B"/>
    <w:rsid w:val="005F6720"/>
    <w:rsid w:val="005F6E86"/>
    <w:rsid w:val="006001E3"/>
    <w:rsid w:val="00613FDC"/>
    <w:rsid w:val="0061676D"/>
    <w:rsid w:val="00616D9E"/>
    <w:rsid w:val="00617187"/>
    <w:rsid w:val="00622091"/>
    <w:rsid w:val="00622903"/>
    <w:rsid w:val="006270AB"/>
    <w:rsid w:val="00632747"/>
    <w:rsid w:val="00632BF1"/>
    <w:rsid w:val="0063741B"/>
    <w:rsid w:val="00640524"/>
    <w:rsid w:val="006419DA"/>
    <w:rsid w:val="00643924"/>
    <w:rsid w:val="00646F3F"/>
    <w:rsid w:val="006512D0"/>
    <w:rsid w:val="006542CB"/>
    <w:rsid w:val="006565E9"/>
    <w:rsid w:val="00671DB6"/>
    <w:rsid w:val="00672872"/>
    <w:rsid w:val="006756B8"/>
    <w:rsid w:val="0067582C"/>
    <w:rsid w:val="006808D9"/>
    <w:rsid w:val="00683ACE"/>
    <w:rsid w:val="00684331"/>
    <w:rsid w:val="00686A50"/>
    <w:rsid w:val="00690200"/>
    <w:rsid w:val="00693DA1"/>
    <w:rsid w:val="006971C0"/>
    <w:rsid w:val="0069734E"/>
    <w:rsid w:val="006A02DB"/>
    <w:rsid w:val="006A09F7"/>
    <w:rsid w:val="006A239A"/>
    <w:rsid w:val="006A6EDC"/>
    <w:rsid w:val="006B3D58"/>
    <w:rsid w:val="006B409C"/>
    <w:rsid w:val="006B44E7"/>
    <w:rsid w:val="006B49DE"/>
    <w:rsid w:val="006C105A"/>
    <w:rsid w:val="006C25D7"/>
    <w:rsid w:val="006C41D2"/>
    <w:rsid w:val="006C5883"/>
    <w:rsid w:val="006C7A06"/>
    <w:rsid w:val="006D044B"/>
    <w:rsid w:val="006D0CE3"/>
    <w:rsid w:val="006D2ED4"/>
    <w:rsid w:val="006D42F9"/>
    <w:rsid w:val="006E1262"/>
    <w:rsid w:val="006E2575"/>
    <w:rsid w:val="006E7961"/>
    <w:rsid w:val="006F12C2"/>
    <w:rsid w:val="006F41E9"/>
    <w:rsid w:val="00702B11"/>
    <w:rsid w:val="007035CB"/>
    <w:rsid w:val="00704E26"/>
    <w:rsid w:val="007107D4"/>
    <w:rsid w:val="00711D92"/>
    <w:rsid w:val="00712618"/>
    <w:rsid w:val="00713D11"/>
    <w:rsid w:val="00715D29"/>
    <w:rsid w:val="0071647B"/>
    <w:rsid w:val="00717562"/>
    <w:rsid w:val="00725257"/>
    <w:rsid w:val="00730C76"/>
    <w:rsid w:val="0073585B"/>
    <w:rsid w:val="00741EBA"/>
    <w:rsid w:val="00745752"/>
    <w:rsid w:val="007459EF"/>
    <w:rsid w:val="007464A3"/>
    <w:rsid w:val="00751773"/>
    <w:rsid w:val="00754546"/>
    <w:rsid w:val="00760211"/>
    <w:rsid w:val="00764B6E"/>
    <w:rsid w:val="00767BD9"/>
    <w:rsid w:val="007767E3"/>
    <w:rsid w:val="0078298F"/>
    <w:rsid w:val="00782FB4"/>
    <w:rsid w:val="00787E51"/>
    <w:rsid w:val="00795702"/>
    <w:rsid w:val="00795F09"/>
    <w:rsid w:val="0079670E"/>
    <w:rsid w:val="00796A50"/>
    <w:rsid w:val="007A1CAC"/>
    <w:rsid w:val="007A3B7B"/>
    <w:rsid w:val="007B01D3"/>
    <w:rsid w:val="007B0B84"/>
    <w:rsid w:val="007B4797"/>
    <w:rsid w:val="007B47FC"/>
    <w:rsid w:val="007C1F04"/>
    <w:rsid w:val="007C5048"/>
    <w:rsid w:val="007D26CE"/>
    <w:rsid w:val="007D5B49"/>
    <w:rsid w:val="007D6841"/>
    <w:rsid w:val="007E1AD0"/>
    <w:rsid w:val="007E53C0"/>
    <w:rsid w:val="007E5718"/>
    <w:rsid w:val="007E5AFF"/>
    <w:rsid w:val="007E7255"/>
    <w:rsid w:val="007F496A"/>
    <w:rsid w:val="007F64AE"/>
    <w:rsid w:val="007F674E"/>
    <w:rsid w:val="008007DE"/>
    <w:rsid w:val="00802563"/>
    <w:rsid w:val="008061FD"/>
    <w:rsid w:val="00806D18"/>
    <w:rsid w:val="0081027F"/>
    <w:rsid w:val="008151F1"/>
    <w:rsid w:val="00817F5C"/>
    <w:rsid w:val="008270AB"/>
    <w:rsid w:val="0083150B"/>
    <w:rsid w:val="008339A0"/>
    <w:rsid w:val="00836B94"/>
    <w:rsid w:val="00841217"/>
    <w:rsid w:val="008417CE"/>
    <w:rsid w:val="008418A1"/>
    <w:rsid w:val="00845DB9"/>
    <w:rsid w:val="008539A4"/>
    <w:rsid w:val="008541AA"/>
    <w:rsid w:val="00854425"/>
    <w:rsid w:val="00861E4B"/>
    <w:rsid w:val="008628F4"/>
    <w:rsid w:val="0086332B"/>
    <w:rsid w:val="00863AE1"/>
    <w:rsid w:val="0087263C"/>
    <w:rsid w:val="00872B5F"/>
    <w:rsid w:val="008814FF"/>
    <w:rsid w:val="00883238"/>
    <w:rsid w:val="00886B34"/>
    <w:rsid w:val="00890676"/>
    <w:rsid w:val="0089081B"/>
    <w:rsid w:val="008931BC"/>
    <w:rsid w:val="0089462F"/>
    <w:rsid w:val="008979F0"/>
    <w:rsid w:val="008A07D1"/>
    <w:rsid w:val="008A3508"/>
    <w:rsid w:val="008A4F28"/>
    <w:rsid w:val="008B1B36"/>
    <w:rsid w:val="008B375D"/>
    <w:rsid w:val="008B3FA0"/>
    <w:rsid w:val="008B4BF4"/>
    <w:rsid w:val="008B7438"/>
    <w:rsid w:val="008B7F49"/>
    <w:rsid w:val="008C0BDA"/>
    <w:rsid w:val="008C43DA"/>
    <w:rsid w:val="008C4985"/>
    <w:rsid w:val="008C714E"/>
    <w:rsid w:val="008D2B04"/>
    <w:rsid w:val="008D6B3D"/>
    <w:rsid w:val="008E60DE"/>
    <w:rsid w:val="008F638B"/>
    <w:rsid w:val="00900850"/>
    <w:rsid w:val="00901685"/>
    <w:rsid w:val="0090187F"/>
    <w:rsid w:val="00902252"/>
    <w:rsid w:val="00902889"/>
    <w:rsid w:val="00903C79"/>
    <w:rsid w:val="00907C71"/>
    <w:rsid w:val="00911EB3"/>
    <w:rsid w:val="00913775"/>
    <w:rsid w:val="00913E29"/>
    <w:rsid w:val="00914D03"/>
    <w:rsid w:val="0091657C"/>
    <w:rsid w:val="009201C4"/>
    <w:rsid w:val="00923EFE"/>
    <w:rsid w:val="009279B6"/>
    <w:rsid w:val="009279BA"/>
    <w:rsid w:val="00927C16"/>
    <w:rsid w:val="00932047"/>
    <w:rsid w:val="0093442D"/>
    <w:rsid w:val="009373E9"/>
    <w:rsid w:val="0094196F"/>
    <w:rsid w:val="009438C2"/>
    <w:rsid w:val="009446C0"/>
    <w:rsid w:val="00945EB0"/>
    <w:rsid w:val="00947A0C"/>
    <w:rsid w:val="009531E5"/>
    <w:rsid w:val="00953E22"/>
    <w:rsid w:val="009571BD"/>
    <w:rsid w:val="00964E9C"/>
    <w:rsid w:val="0096767F"/>
    <w:rsid w:val="00967772"/>
    <w:rsid w:val="00967870"/>
    <w:rsid w:val="009779D4"/>
    <w:rsid w:val="00982BF4"/>
    <w:rsid w:val="00983F54"/>
    <w:rsid w:val="009865FB"/>
    <w:rsid w:val="00991DE4"/>
    <w:rsid w:val="009A7EC9"/>
    <w:rsid w:val="009B1C3D"/>
    <w:rsid w:val="009B1E06"/>
    <w:rsid w:val="009B7C23"/>
    <w:rsid w:val="009B7FED"/>
    <w:rsid w:val="009C5301"/>
    <w:rsid w:val="009D0187"/>
    <w:rsid w:val="009D60E0"/>
    <w:rsid w:val="009D6B6D"/>
    <w:rsid w:val="009D7157"/>
    <w:rsid w:val="009D753F"/>
    <w:rsid w:val="009E0A3C"/>
    <w:rsid w:val="009E1670"/>
    <w:rsid w:val="009E3ED7"/>
    <w:rsid w:val="009E57FF"/>
    <w:rsid w:val="009E5887"/>
    <w:rsid w:val="009E65FC"/>
    <w:rsid w:val="009F18EE"/>
    <w:rsid w:val="009F6181"/>
    <w:rsid w:val="009F75F7"/>
    <w:rsid w:val="00A019D9"/>
    <w:rsid w:val="00A07F8B"/>
    <w:rsid w:val="00A10019"/>
    <w:rsid w:val="00A12A55"/>
    <w:rsid w:val="00A161E0"/>
    <w:rsid w:val="00A17160"/>
    <w:rsid w:val="00A245C9"/>
    <w:rsid w:val="00A24F5C"/>
    <w:rsid w:val="00A36A86"/>
    <w:rsid w:val="00A36D7D"/>
    <w:rsid w:val="00A3779F"/>
    <w:rsid w:val="00A40AD7"/>
    <w:rsid w:val="00A410B1"/>
    <w:rsid w:val="00A413E8"/>
    <w:rsid w:val="00A4266F"/>
    <w:rsid w:val="00A4697D"/>
    <w:rsid w:val="00A619B8"/>
    <w:rsid w:val="00A65D9E"/>
    <w:rsid w:val="00A66D8B"/>
    <w:rsid w:val="00A670B4"/>
    <w:rsid w:val="00A6784A"/>
    <w:rsid w:val="00A67897"/>
    <w:rsid w:val="00A70954"/>
    <w:rsid w:val="00A70FA4"/>
    <w:rsid w:val="00A71C18"/>
    <w:rsid w:val="00A729CF"/>
    <w:rsid w:val="00A75F86"/>
    <w:rsid w:val="00A811E0"/>
    <w:rsid w:val="00A9022D"/>
    <w:rsid w:val="00A909F3"/>
    <w:rsid w:val="00A92FBB"/>
    <w:rsid w:val="00A93AA9"/>
    <w:rsid w:val="00AA1176"/>
    <w:rsid w:val="00AA12FE"/>
    <w:rsid w:val="00AA24D3"/>
    <w:rsid w:val="00AA2A42"/>
    <w:rsid w:val="00AA4D07"/>
    <w:rsid w:val="00AA6434"/>
    <w:rsid w:val="00AA66AD"/>
    <w:rsid w:val="00AA72D6"/>
    <w:rsid w:val="00AB1FCE"/>
    <w:rsid w:val="00AB30FE"/>
    <w:rsid w:val="00AB401D"/>
    <w:rsid w:val="00AB7973"/>
    <w:rsid w:val="00AB7C2F"/>
    <w:rsid w:val="00AC1838"/>
    <w:rsid w:val="00AC57CE"/>
    <w:rsid w:val="00AC63A5"/>
    <w:rsid w:val="00AD3780"/>
    <w:rsid w:val="00AE1FF7"/>
    <w:rsid w:val="00AE49C4"/>
    <w:rsid w:val="00AF226B"/>
    <w:rsid w:val="00AF33FB"/>
    <w:rsid w:val="00B0073A"/>
    <w:rsid w:val="00B009E5"/>
    <w:rsid w:val="00B01E71"/>
    <w:rsid w:val="00B06270"/>
    <w:rsid w:val="00B06B3C"/>
    <w:rsid w:val="00B06C31"/>
    <w:rsid w:val="00B13851"/>
    <w:rsid w:val="00B13997"/>
    <w:rsid w:val="00B20614"/>
    <w:rsid w:val="00B20E77"/>
    <w:rsid w:val="00B22059"/>
    <w:rsid w:val="00B22C12"/>
    <w:rsid w:val="00B24826"/>
    <w:rsid w:val="00B261D7"/>
    <w:rsid w:val="00B2792D"/>
    <w:rsid w:val="00B31F31"/>
    <w:rsid w:val="00B320B5"/>
    <w:rsid w:val="00B3235F"/>
    <w:rsid w:val="00B368D7"/>
    <w:rsid w:val="00B37AD8"/>
    <w:rsid w:val="00B401DE"/>
    <w:rsid w:val="00B426CB"/>
    <w:rsid w:val="00B42892"/>
    <w:rsid w:val="00B43467"/>
    <w:rsid w:val="00B43EDA"/>
    <w:rsid w:val="00B447BB"/>
    <w:rsid w:val="00B466AF"/>
    <w:rsid w:val="00B50126"/>
    <w:rsid w:val="00B50B4C"/>
    <w:rsid w:val="00B51EC2"/>
    <w:rsid w:val="00B55E47"/>
    <w:rsid w:val="00B5779E"/>
    <w:rsid w:val="00B60EA9"/>
    <w:rsid w:val="00B62150"/>
    <w:rsid w:val="00B622A8"/>
    <w:rsid w:val="00B653F1"/>
    <w:rsid w:val="00B6769B"/>
    <w:rsid w:val="00B72EDC"/>
    <w:rsid w:val="00B7325D"/>
    <w:rsid w:val="00B804B2"/>
    <w:rsid w:val="00B830A0"/>
    <w:rsid w:val="00B86DEB"/>
    <w:rsid w:val="00B905E5"/>
    <w:rsid w:val="00B915EA"/>
    <w:rsid w:val="00B950A3"/>
    <w:rsid w:val="00B96E45"/>
    <w:rsid w:val="00BA090D"/>
    <w:rsid w:val="00BA17F3"/>
    <w:rsid w:val="00BA7740"/>
    <w:rsid w:val="00BB0E5A"/>
    <w:rsid w:val="00BB1C7F"/>
    <w:rsid w:val="00BB2655"/>
    <w:rsid w:val="00BB395D"/>
    <w:rsid w:val="00BB69CE"/>
    <w:rsid w:val="00BB6F23"/>
    <w:rsid w:val="00BB7EA3"/>
    <w:rsid w:val="00BC02DF"/>
    <w:rsid w:val="00BC15C2"/>
    <w:rsid w:val="00BC1DE4"/>
    <w:rsid w:val="00BC2197"/>
    <w:rsid w:val="00BC351B"/>
    <w:rsid w:val="00BC4F54"/>
    <w:rsid w:val="00BC5C8A"/>
    <w:rsid w:val="00BC6158"/>
    <w:rsid w:val="00BD13B1"/>
    <w:rsid w:val="00BD28F5"/>
    <w:rsid w:val="00BD2FD0"/>
    <w:rsid w:val="00BD422E"/>
    <w:rsid w:val="00BD5033"/>
    <w:rsid w:val="00BE46B5"/>
    <w:rsid w:val="00BE7BEB"/>
    <w:rsid w:val="00BF0DBD"/>
    <w:rsid w:val="00BF1470"/>
    <w:rsid w:val="00BF163B"/>
    <w:rsid w:val="00BF35DF"/>
    <w:rsid w:val="00BF43D8"/>
    <w:rsid w:val="00BF6E68"/>
    <w:rsid w:val="00C0196B"/>
    <w:rsid w:val="00C026D2"/>
    <w:rsid w:val="00C047D4"/>
    <w:rsid w:val="00C052C3"/>
    <w:rsid w:val="00C05495"/>
    <w:rsid w:val="00C06E40"/>
    <w:rsid w:val="00C074B8"/>
    <w:rsid w:val="00C07FE4"/>
    <w:rsid w:val="00C1137B"/>
    <w:rsid w:val="00C13FA7"/>
    <w:rsid w:val="00C143D3"/>
    <w:rsid w:val="00C164AE"/>
    <w:rsid w:val="00C1784E"/>
    <w:rsid w:val="00C205AE"/>
    <w:rsid w:val="00C20DA7"/>
    <w:rsid w:val="00C22CA6"/>
    <w:rsid w:val="00C24DBF"/>
    <w:rsid w:val="00C26AB0"/>
    <w:rsid w:val="00C408EA"/>
    <w:rsid w:val="00C46FE3"/>
    <w:rsid w:val="00C47C14"/>
    <w:rsid w:val="00C50FCB"/>
    <w:rsid w:val="00C51110"/>
    <w:rsid w:val="00C5353C"/>
    <w:rsid w:val="00C61DF3"/>
    <w:rsid w:val="00C63B8A"/>
    <w:rsid w:val="00C65528"/>
    <w:rsid w:val="00C67BBA"/>
    <w:rsid w:val="00C70A6A"/>
    <w:rsid w:val="00C72C52"/>
    <w:rsid w:val="00C74F6F"/>
    <w:rsid w:val="00C762CC"/>
    <w:rsid w:val="00C80FC8"/>
    <w:rsid w:val="00C83C9A"/>
    <w:rsid w:val="00C84116"/>
    <w:rsid w:val="00C848D6"/>
    <w:rsid w:val="00C8608F"/>
    <w:rsid w:val="00C92B01"/>
    <w:rsid w:val="00C96CAA"/>
    <w:rsid w:val="00CB0080"/>
    <w:rsid w:val="00CB4A56"/>
    <w:rsid w:val="00CB5794"/>
    <w:rsid w:val="00CB7515"/>
    <w:rsid w:val="00CC6AC1"/>
    <w:rsid w:val="00CD624F"/>
    <w:rsid w:val="00CE333B"/>
    <w:rsid w:val="00CE3349"/>
    <w:rsid w:val="00CE4F25"/>
    <w:rsid w:val="00CE57BA"/>
    <w:rsid w:val="00CF072C"/>
    <w:rsid w:val="00CF1113"/>
    <w:rsid w:val="00CF45E6"/>
    <w:rsid w:val="00CF5F2D"/>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7DC2"/>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9C3"/>
    <w:rsid w:val="00D72AF8"/>
    <w:rsid w:val="00D76DF4"/>
    <w:rsid w:val="00D825EF"/>
    <w:rsid w:val="00D87D76"/>
    <w:rsid w:val="00D906F6"/>
    <w:rsid w:val="00D90B91"/>
    <w:rsid w:val="00D926DA"/>
    <w:rsid w:val="00D9315E"/>
    <w:rsid w:val="00D93301"/>
    <w:rsid w:val="00D937FB"/>
    <w:rsid w:val="00D9490B"/>
    <w:rsid w:val="00D94A6F"/>
    <w:rsid w:val="00DA1DBF"/>
    <w:rsid w:val="00DA1DDD"/>
    <w:rsid w:val="00DA2C99"/>
    <w:rsid w:val="00DA30B8"/>
    <w:rsid w:val="00DA3EF0"/>
    <w:rsid w:val="00DA6BBA"/>
    <w:rsid w:val="00DA7836"/>
    <w:rsid w:val="00DB455B"/>
    <w:rsid w:val="00DB7605"/>
    <w:rsid w:val="00DB7D7D"/>
    <w:rsid w:val="00DC05F8"/>
    <w:rsid w:val="00DC786B"/>
    <w:rsid w:val="00DD2649"/>
    <w:rsid w:val="00DD4B33"/>
    <w:rsid w:val="00DD70B9"/>
    <w:rsid w:val="00DD785C"/>
    <w:rsid w:val="00DD7C44"/>
    <w:rsid w:val="00DE26E1"/>
    <w:rsid w:val="00DE29F8"/>
    <w:rsid w:val="00DE303E"/>
    <w:rsid w:val="00E05A24"/>
    <w:rsid w:val="00E06339"/>
    <w:rsid w:val="00E107BB"/>
    <w:rsid w:val="00E13324"/>
    <w:rsid w:val="00E16BC6"/>
    <w:rsid w:val="00E20740"/>
    <w:rsid w:val="00E21F42"/>
    <w:rsid w:val="00E22102"/>
    <w:rsid w:val="00E26B9D"/>
    <w:rsid w:val="00E27887"/>
    <w:rsid w:val="00E3103F"/>
    <w:rsid w:val="00E31E4A"/>
    <w:rsid w:val="00E3255F"/>
    <w:rsid w:val="00E37840"/>
    <w:rsid w:val="00E40B35"/>
    <w:rsid w:val="00E432E8"/>
    <w:rsid w:val="00E455B3"/>
    <w:rsid w:val="00E51449"/>
    <w:rsid w:val="00E56C6B"/>
    <w:rsid w:val="00E652E1"/>
    <w:rsid w:val="00E65B83"/>
    <w:rsid w:val="00E6632F"/>
    <w:rsid w:val="00E665FF"/>
    <w:rsid w:val="00E6761A"/>
    <w:rsid w:val="00E67714"/>
    <w:rsid w:val="00E721F6"/>
    <w:rsid w:val="00E74EB7"/>
    <w:rsid w:val="00E76EF4"/>
    <w:rsid w:val="00E7754E"/>
    <w:rsid w:val="00E84EDA"/>
    <w:rsid w:val="00E85A8F"/>
    <w:rsid w:val="00E9560F"/>
    <w:rsid w:val="00EB0AFA"/>
    <w:rsid w:val="00EB3707"/>
    <w:rsid w:val="00EB631D"/>
    <w:rsid w:val="00EB6DD6"/>
    <w:rsid w:val="00EC05C0"/>
    <w:rsid w:val="00EC0F01"/>
    <w:rsid w:val="00EC19E6"/>
    <w:rsid w:val="00EC2C4A"/>
    <w:rsid w:val="00EC57AB"/>
    <w:rsid w:val="00EC711F"/>
    <w:rsid w:val="00ED3BAB"/>
    <w:rsid w:val="00ED6AF9"/>
    <w:rsid w:val="00EE0F27"/>
    <w:rsid w:val="00EE1003"/>
    <w:rsid w:val="00EE4A94"/>
    <w:rsid w:val="00EE4C2A"/>
    <w:rsid w:val="00EE5419"/>
    <w:rsid w:val="00EF1217"/>
    <w:rsid w:val="00EF18AC"/>
    <w:rsid w:val="00F00B8C"/>
    <w:rsid w:val="00F0203E"/>
    <w:rsid w:val="00F043BA"/>
    <w:rsid w:val="00F053DC"/>
    <w:rsid w:val="00F055F2"/>
    <w:rsid w:val="00F0717D"/>
    <w:rsid w:val="00F125B3"/>
    <w:rsid w:val="00F12A33"/>
    <w:rsid w:val="00F1336F"/>
    <w:rsid w:val="00F1347E"/>
    <w:rsid w:val="00F15781"/>
    <w:rsid w:val="00F15ACF"/>
    <w:rsid w:val="00F16D57"/>
    <w:rsid w:val="00F17077"/>
    <w:rsid w:val="00F2165E"/>
    <w:rsid w:val="00F22320"/>
    <w:rsid w:val="00F24100"/>
    <w:rsid w:val="00F25B50"/>
    <w:rsid w:val="00F25CBC"/>
    <w:rsid w:val="00F26D0A"/>
    <w:rsid w:val="00F30DB8"/>
    <w:rsid w:val="00F3151A"/>
    <w:rsid w:val="00F322B5"/>
    <w:rsid w:val="00F3281E"/>
    <w:rsid w:val="00F32B24"/>
    <w:rsid w:val="00F33B3B"/>
    <w:rsid w:val="00F4145D"/>
    <w:rsid w:val="00F42C6E"/>
    <w:rsid w:val="00F457A9"/>
    <w:rsid w:val="00F5031D"/>
    <w:rsid w:val="00F52920"/>
    <w:rsid w:val="00F56BAC"/>
    <w:rsid w:val="00F5718D"/>
    <w:rsid w:val="00F61B7F"/>
    <w:rsid w:val="00F61C24"/>
    <w:rsid w:val="00F700F2"/>
    <w:rsid w:val="00F7299F"/>
    <w:rsid w:val="00F7511A"/>
    <w:rsid w:val="00F77041"/>
    <w:rsid w:val="00F85C7C"/>
    <w:rsid w:val="00F90AF6"/>
    <w:rsid w:val="00F923D7"/>
    <w:rsid w:val="00F93D26"/>
    <w:rsid w:val="00F9442C"/>
    <w:rsid w:val="00F94F6A"/>
    <w:rsid w:val="00F960EE"/>
    <w:rsid w:val="00FA2520"/>
    <w:rsid w:val="00FB25EC"/>
    <w:rsid w:val="00FB49E7"/>
    <w:rsid w:val="00FB52E8"/>
    <w:rsid w:val="00FC5734"/>
    <w:rsid w:val="00FC5F5C"/>
    <w:rsid w:val="00FC6BE8"/>
    <w:rsid w:val="00FD0222"/>
    <w:rsid w:val="00FD1B7F"/>
    <w:rsid w:val="00FD2851"/>
    <w:rsid w:val="00FE136D"/>
    <w:rsid w:val="00FE1801"/>
    <w:rsid w:val="00FE3346"/>
    <w:rsid w:val="00FE4F2D"/>
    <w:rsid w:val="00FE78BA"/>
    <w:rsid w:val="00FF1828"/>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uchsia"/>
    </o:shapedefaults>
    <o:shapelayout v:ext="edit">
      <o:idmap v:ext="edit" data="1"/>
    </o:shapelayout>
  </w:shapeDefaults>
  <w:decimalSymbol w:val="."/>
  <w:listSeparator w:val=","/>
  <w14:docId w14:val="23220EBC"/>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137B"/>
    <w:rPr>
      <w:sz w:val="24"/>
      <w:szCs w:val="24"/>
    </w:rPr>
  </w:style>
  <w:style w:type="paragraph" w:styleId="Heading1">
    <w:name w:val="heading 1"/>
    <w:basedOn w:val="Normal"/>
    <w:next w:val="Normal"/>
    <w:link w:val="Heading1Char"/>
    <w:uiPriority w:val="9"/>
    <w:qFormat/>
    <w:rsid w:val="00D24831"/>
    <w:pPr>
      <w:keepNext/>
      <w:spacing w:after="240"/>
      <w:jc w:val="center"/>
      <w:outlineLvl w:val="0"/>
    </w:pPr>
    <w:rPr>
      <w:rFonts w:eastAsia="Times New Roman" w:cs="Arial"/>
      <w:b/>
      <w:bCs/>
      <w:kern w:val="32"/>
      <w:sz w:val="32"/>
      <w:szCs w:val="32"/>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rPr>
  </w:style>
  <w:style w:type="paragraph" w:styleId="Heading3">
    <w:name w:val="heading 3"/>
    <w:basedOn w:val="Normal"/>
    <w:next w:val="Normal"/>
    <w:qFormat/>
    <w:rsid w:val="000E0892"/>
    <w:pPr>
      <w:keepNext/>
      <w:spacing w:before="240" w:after="120"/>
      <w:outlineLvl w:val="2"/>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rPr>
  </w:style>
  <w:style w:type="paragraph" w:styleId="BodyText">
    <w:name w:val="Body Text"/>
    <w:basedOn w:val="Normal"/>
    <w:rsid w:val="00444C92"/>
    <w:pPr>
      <w:spacing w:after="120"/>
    </w:pPr>
    <w:rPr>
      <w:rFonts w:eastAsia="Times New Roman"/>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lang w:eastAsia="zh-CN"/>
    </w:rPr>
  </w:style>
  <w:style w:type="paragraph" w:styleId="DocumentMap">
    <w:name w:val="Document Map"/>
    <w:basedOn w:val="Normal"/>
    <w:link w:val="DocumentMapChar"/>
    <w:rsid w:val="00BB1C7F"/>
    <w:rPr>
      <w:rFonts w:ascii="Tahoma" w:hAnsi="Tahoma" w:cs="Tahoma"/>
      <w:sz w:val="16"/>
      <w:szCs w:val="16"/>
      <w:lang w:eastAsia="zh-CN"/>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lang w:eastAsia="zh-CN"/>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rPr>
  </w:style>
  <w:style w:type="table" w:styleId="TableGrid">
    <w:name w:val="Table Grid"/>
    <w:basedOn w:val="TableNormal"/>
    <w:uiPriority w:val="39"/>
    <w:rsid w:val="006808D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lang w:eastAsia="zh-CN"/>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34"/>
    <w:qFormat/>
    <w:rsid w:val="00C50FCB"/>
    <w:pPr>
      <w:ind w:left="720"/>
      <w:contextualSpacing/>
    </w:pPr>
    <w:rPr>
      <w:lang w:eastAsia="zh-CN"/>
    </w:r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rPr>
      <w:lang w:eastAsia="zh-CN"/>
    </w:rPr>
  </w:style>
  <w:style w:type="paragraph" w:styleId="TOC2">
    <w:name w:val="toc 2"/>
    <w:basedOn w:val="Normal"/>
    <w:next w:val="Normal"/>
    <w:autoRedefine/>
    <w:uiPriority w:val="39"/>
    <w:rsid w:val="002F6AD3"/>
    <w:pPr>
      <w:spacing w:after="100"/>
      <w:ind w:left="240"/>
    </w:pPr>
    <w:rPr>
      <w:lang w:eastAsia="zh-CN"/>
    </w:rPr>
  </w:style>
  <w:style w:type="paragraph" w:styleId="TOC3">
    <w:name w:val="toc 3"/>
    <w:basedOn w:val="Normal"/>
    <w:next w:val="Normal"/>
    <w:autoRedefine/>
    <w:uiPriority w:val="39"/>
    <w:rsid w:val="002F6AD3"/>
    <w:pPr>
      <w:spacing w:after="100"/>
      <w:ind w:left="480"/>
    </w:pPr>
    <w:rPr>
      <w:lang w:eastAsia="zh-CN"/>
    </w:rPr>
  </w:style>
  <w:style w:type="character" w:customStyle="1" w:styleId="Heading1Char">
    <w:name w:val="Heading 1 Char"/>
    <w:basedOn w:val="DefaultParagraphFont"/>
    <w:link w:val="Heading1"/>
    <w:uiPriority w:val="9"/>
    <w:rsid w:val="00FE4F2D"/>
    <w:rPr>
      <w:rFonts w:eastAsia="Times New Roman" w:cs="Arial"/>
      <w:b/>
      <w:bCs/>
      <w:kern w:val="32"/>
      <w:sz w:val="32"/>
      <w:szCs w:val="32"/>
    </w:rPr>
  </w:style>
  <w:style w:type="paragraph" w:styleId="NoSpacing">
    <w:name w:val="No Spacing"/>
    <w:link w:val="NoSpacingChar"/>
    <w:uiPriority w:val="1"/>
    <w:qFormat/>
    <w:rsid w:val="00442A66"/>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locked/>
    <w:rsid w:val="00442A66"/>
    <w:rPr>
      <w:rFonts w:asciiTheme="minorHAnsi" w:eastAsiaTheme="minorHAnsi" w:hAnsiTheme="minorHAnsi" w:cstheme="minorBidi"/>
      <w:sz w:val="22"/>
      <w:szCs w:val="22"/>
    </w:rPr>
  </w:style>
  <w:style w:type="character" w:customStyle="1" w:styleId="st">
    <w:name w:val="st"/>
    <w:basedOn w:val="DefaultParagraphFont"/>
    <w:rsid w:val="00442A66"/>
  </w:style>
  <w:style w:type="paragraph" w:customStyle="1" w:styleId="EndNoteBibliography">
    <w:name w:val="EndNote Bibliography"/>
    <w:basedOn w:val="Normal"/>
    <w:rsid w:val="00442A66"/>
    <w:rPr>
      <w:rFonts w:ascii="Cambria" w:eastAsiaTheme="minorEastAsia" w:hAnsi="Cambria" w:cstheme="minorBidi"/>
    </w:rPr>
  </w:style>
  <w:style w:type="paragraph" w:customStyle="1" w:styleId="p1">
    <w:name w:val="p1"/>
    <w:basedOn w:val="Normal"/>
    <w:rsid w:val="007459EF"/>
    <w:rPr>
      <w:rFonts w:eastAsiaTheme="minorHAnsi"/>
      <w:sz w:val="17"/>
      <w:szCs w:val="17"/>
    </w:rPr>
  </w:style>
  <w:style w:type="paragraph" w:customStyle="1" w:styleId="p2">
    <w:name w:val="p2"/>
    <w:basedOn w:val="Normal"/>
    <w:rsid w:val="008B1B36"/>
    <w:rPr>
      <w:rFonts w:eastAsiaTheme="minorHAnsi"/>
      <w:color w:val="0078CD"/>
      <w:sz w:val="17"/>
      <w:szCs w:val="17"/>
    </w:rPr>
  </w:style>
  <w:style w:type="character" w:customStyle="1" w:styleId="Heading2Char">
    <w:name w:val="Heading 2 Char"/>
    <w:basedOn w:val="DefaultParagraphFont"/>
    <w:link w:val="Heading2"/>
    <w:rsid w:val="003E0CD3"/>
    <w:rPr>
      <w:rFonts w:eastAsia="Times New Roman" w:cs="Arial"/>
      <w:b/>
      <w:bCs/>
      <w:iCs/>
      <w:sz w:val="24"/>
      <w:szCs w:val="28"/>
    </w:rPr>
  </w:style>
  <w:style w:type="character" w:styleId="Strong">
    <w:name w:val="Strong"/>
    <w:basedOn w:val="DefaultParagraphFont"/>
    <w:uiPriority w:val="22"/>
    <w:qFormat/>
    <w:rsid w:val="003E0CD3"/>
    <w:rPr>
      <w:b/>
      <w:bCs/>
    </w:rPr>
  </w:style>
  <w:style w:type="character" w:customStyle="1" w:styleId="lastname">
    <w:name w:val="lastname"/>
    <w:basedOn w:val="DefaultParagraphFont"/>
    <w:rsid w:val="00FF1828"/>
  </w:style>
  <w:style w:type="paragraph" w:styleId="z-TopofForm">
    <w:name w:val="HTML Top of Form"/>
    <w:basedOn w:val="Normal"/>
    <w:next w:val="Normal"/>
    <w:link w:val="z-TopofFormChar"/>
    <w:hidden/>
    <w:uiPriority w:val="99"/>
    <w:unhideWhenUsed/>
    <w:rsid w:val="00FF182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FF1828"/>
    <w:rPr>
      <w:rFonts w:ascii="Arial" w:hAnsi="Arial" w:cs="Arial"/>
      <w:vanish/>
      <w:sz w:val="16"/>
      <w:szCs w:val="16"/>
    </w:rPr>
  </w:style>
  <w:style w:type="character" w:customStyle="1" w:styleId="formatname">
    <w:name w:val="formatname"/>
    <w:basedOn w:val="DefaultParagraphFont"/>
    <w:rsid w:val="00FF1828"/>
  </w:style>
  <w:style w:type="character" w:customStyle="1" w:styleId="priceinfo">
    <w:name w:val="priceinfo"/>
    <w:basedOn w:val="DefaultParagraphFont"/>
    <w:rsid w:val="00FF1828"/>
  </w:style>
  <w:style w:type="character" w:customStyle="1" w:styleId="listprice">
    <w:name w:val="listprice"/>
    <w:basedOn w:val="DefaultParagraphFont"/>
    <w:rsid w:val="00FF1828"/>
  </w:style>
  <w:style w:type="character" w:customStyle="1" w:styleId="directprice">
    <w:name w:val="directprice"/>
    <w:basedOn w:val="DefaultParagraphFont"/>
    <w:rsid w:val="00FF1828"/>
  </w:style>
  <w:style w:type="character" w:customStyle="1" w:styleId="saveinfo">
    <w:name w:val="saveinfo"/>
    <w:basedOn w:val="DefaultParagraphFont"/>
    <w:rsid w:val="00FF1828"/>
  </w:style>
  <w:style w:type="paragraph" w:styleId="z-BottomofForm">
    <w:name w:val="HTML Bottom of Form"/>
    <w:basedOn w:val="Normal"/>
    <w:next w:val="Normal"/>
    <w:link w:val="z-BottomofFormChar"/>
    <w:hidden/>
    <w:uiPriority w:val="99"/>
    <w:unhideWhenUsed/>
    <w:rsid w:val="00FF182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FF1828"/>
    <w:rPr>
      <w:rFonts w:ascii="Arial" w:hAnsi="Arial" w:cs="Arial"/>
      <w:vanish/>
      <w:sz w:val="16"/>
      <w:szCs w:val="16"/>
    </w:rPr>
  </w:style>
  <w:style w:type="character" w:customStyle="1" w:styleId="s1">
    <w:name w:val="s1"/>
    <w:basedOn w:val="DefaultParagraphFont"/>
    <w:rsid w:val="00C84116"/>
    <w:rPr>
      <w:rFonts w:ascii="Helvetica" w:hAnsi="Helvetic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2296">
      <w:bodyDiv w:val="1"/>
      <w:marLeft w:val="0"/>
      <w:marRight w:val="0"/>
      <w:marTop w:val="0"/>
      <w:marBottom w:val="0"/>
      <w:divBdr>
        <w:top w:val="none" w:sz="0" w:space="0" w:color="auto"/>
        <w:left w:val="none" w:sz="0" w:space="0" w:color="auto"/>
        <w:bottom w:val="none" w:sz="0" w:space="0" w:color="auto"/>
        <w:right w:val="none" w:sz="0" w:space="0" w:color="auto"/>
      </w:divBdr>
    </w:div>
    <w:div w:id="79569998">
      <w:bodyDiv w:val="1"/>
      <w:marLeft w:val="0"/>
      <w:marRight w:val="0"/>
      <w:marTop w:val="0"/>
      <w:marBottom w:val="0"/>
      <w:divBdr>
        <w:top w:val="none" w:sz="0" w:space="0" w:color="auto"/>
        <w:left w:val="none" w:sz="0" w:space="0" w:color="auto"/>
        <w:bottom w:val="none" w:sz="0" w:space="0" w:color="auto"/>
        <w:right w:val="none" w:sz="0" w:space="0" w:color="auto"/>
      </w:divBdr>
    </w:div>
    <w:div w:id="80836485">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229117691">
      <w:bodyDiv w:val="1"/>
      <w:marLeft w:val="0"/>
      <w:marRight w:val="0"/>
      <w:marTop w:val="0"/>
      <w:marBottom w:val="0"/>
      <w:divBdr>
        <w:top w:val="none" w:sz="0" w:space="0" w:color="auto"/>
        <w:left w:val="none" w:sz="0" w:space="0" w:color="auto"/>
        <w:bottom w:val="none" w:sz="0" w:space="0" w:color="auto"/>
        <w:right w:val="none" w:sz="0" w:space="0" w:color="auto"/>
      </w:divBdr>
      <w:divsChild>
        <w:div w:id="72094498">
          <w:marLeft w:val="0"/>
          <w:marRight w:val="0"/>
          <w:marTop w:val="0"/>
          <w:marBottom w:val="0"/>
          <w:divBdr>
            <w:top w:val="none" w:sz="0" w:space="0" w:color="auto"/>
            <w:left w:val="none" w:sz="0" w:space="0" w:color="auto"/>
            <w:bottom w:val="none" w:sz="0" w:space="0" w:color="auto"/>
            <w:right w:val="none" w:sz="0" w:space="0" w:color="auto"/>
          </w:divBdr>
          <w:divsChild>
            <w:div w:id="1489127916">
              <w:marLeft w:val="0"/>
              <w:marRight w:val="0"/>
              <w:marTop w:val="0"/>
              <w:marBottom w:val="0"/>
              <w:divBdr>
                <w:top w:val="none" w:sz="0" w:space="0" w:color="auto"/>
                <w:left w:val="none" w:sz="0" w:space="0" w:color="auto"/>
                <w:bottom w:val="none" w:sz="0" w:space="0" w:color="auto"/>
                <w:right w:val="none" w:sz="0" w:space="0" w:color="auto"/>
              </w:divBdr>
              <w:divsChild>
                <w:div w:id="945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29613">
      <w:bodyDiv w:val="1"/>
      <w:marLeft w:val="0"/>
      <w:marRight w:val="0"/>
      <w:marTop w:val="0"/>
      <w:marBottom w:val="0"/>
      <w:divBdr>
        <w:top w:val="none" w:sz="0" w:space="0" w:color="auto"/>
        <w:left w:val="none" w:sz="0" w:space="0" w:color="auto"/>
        <w:bottom w:val="none" w:sz="0" w:space="0" w:color="auto"/>
        <w:right w:val="none" w:sz="0" w:space="0" w:color="auto"/>
      </w:divBdr>
    </w:div>
    <w:div w:id="311178827">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56490269">
      <w:bodyDiv w:val="1"/>
      <w:marLeft w:val="0"/>
      <w:marRight w:val="0"/>
      <w:marTop w:val="0"/>
      <w:marBottom w:val="0"/>
      <w:divBdr>
        <w:top w:val="none" w:sz="0" w:space="0" w:color="auto"/>
        <w:left w:val="none" w:sz="0" w:space="0" w:color="auto"/>
        <w:bottom w:val="none" w:sz="0" w:space="0" w:color="auto"/>
        <w:right w:val="none" w:sz="0" w:space="0" w:color="auto"/>
      </w:divBdr>
    </w:div>
    <w:div w:id="480315573">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83550978">
      <w:bodyDiv w:val="1"/>
      <w:marLeft w:val="0"/>
      <w:marRight w:val="0"/>
      <w:marTop w:val="0"/>
      <w:marBottom w:val="0"/>
      <w:divBdr>
        <w:top w:val="none" w:sz="0" w:space="0" w:color="auto"/>
        <w:left w:val="none" w:sz="0" w:space="0" w:color="auto"/>
        <w:bottom w:val="none" w:sz="0" w:space="0" w:color="auto"/>
        <w:right w:val="none" w:sz="0" w:space="0" w:color="auto"/>
      </w:divBdr>
    </w:div>
    <w:div w:id="747046119">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08399652">
      <w:bodyDiv w:val="1"/>
      <w:marLeft w:val="0"/>
      <w:marRight w:val="0"/>
      <w:marTop w:val="0"/>
      <w:marBottom w:val="0"/>
      <w:divBdr>
        <w:top w:val="none" w:sz="0" w:space="0" w:color="auto"/>
        <w:left w:val="none" w:sz="0" w:space="0" w:color="auto"/>
        <w:bottom w:val="none" w:sz="0" w:space="0" w:color="auto"/>
        <w:right w:val="none" w:sz="0" w:space="0" w:color="auto"/>
      </w:divBdr>
      <w:divsChild>
        <w:div w:id="864440570">
          <w:marLeft w:val="0"/>
          <w:marRight w:val="0"/>
          <w:marTop w:val="0"/>
          <w:marBottom w:val="0"/>
          <w:divBdr>
            <w:top w:val="none" w:sz="0" w:space="0" w:color="auto"/>
            <w:left w:val="none" w:sz="0" w:space="0" w:color="auto"/>
            <w:bottom w:val="none" w:sz="0" w:space="0" w:color="auto"/>
            <w:right w:val="none" w:sz="0" w:space="0" w:color="auto"/>
          </w:divBdr>
          <w:divsChild>
            <w:div w:id="1868790464">
              <w:marLeft w:val="0"/>
              <w:marRight w:val="0"/>
              <w:marTop w:val="0"/>
              <w:marBottom w:val="0"/>
              <w:divBdr>
                <w:top w:val="none" w:sz="0" w:space="0" w:color="auto"/>
                <w:left w:val="none" w:sz="0" w:space="0" w:color="auto"/>
                <w:bottom w:val="none" w:sz="0" w:space="0" w:color="auto"/>
                <w:right w:val="none" w:sz="0" w:space="0" w:color="auto"/>
              </w:divBdr>
              <w:divsChild>
                <w:div w:id="9840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07746">
      <w:bodyDiv w:val="1"/>
      <w:marLeft w:val="0"/>
      <w:marRight w:val="0"/>
      <w:marTop w:val="0"/>
      <w:marBottom w:val="0"/>
      <w:divBdr>
        <w:top w:val="none" w:sz="0" w:space="0" w:color="auto"/>
        <w:left w:val="none" w:sz="0" w:space="0" w:color="auto"/>
        <w:bottom w:val="none" w:sz="0" w:space="0" w:color="auto"/>
        <w:right w:val="none" w:sz="0" w:space="0" w:color="auto"/>
      </w:divBdr>
      <w:divsChild>
        <w:div w:id="1434478438">
          <w:marLeft w:val="0"/>
          <w:marRight w:val="0"/>
          <w:marTop w:val="0"/>
          <w:marBottom w:val="0"/>
          <w:divBdr>
            <w:top w:val="none" w:sz="0" w:space="0" w:color="auto"/>
            <w:left w:val="none" w:sz="0" w:space="0" w:color="auto"/>
            <w:bottom w:val="none" w:sz="0" w:space="0" w:color="auto"/>
            <w:right w:val="none" w:sz="0" w:space="0" w:color="auto"/>
          </w:divBdr>
        </w:div>
        <w:div w:id="1481194738">
          <w:marLeft w:val="0"/>
          <w:marRight w:val="0"/>
          <w:marTop w:val="0"/>
          <w:marBottom w:val="0"/>
          <w:divBdr>
            <w:top w:val="none" w:sz="0" w:space="0" w:color="auto"/>
            <w:left w:val="none" w:sz="0" w:space="0" w:color="auto"/>
            <w:bottom w:val="none" w:sz="0" w:space="0" w:color="auto"/>
            <w:right w:val="none" w:sz="0" w:space="0" w:color="auto"/>
          </w:divBdr>
        </w:div>
      </w:divsChild>
    </w:div>
    <w:div w:id="867449442">
      <w:bodyDiv w:val="1"/>
      <w:marLeft w:val="0"/>
      <w:marRight w:val="0"/>
      <w:marTop w:val="0"/>
      <w:marBottom w:val="0"/>
      <w:divBdr>
        <w:top w:val="none" w:sz="0" w:space="0" w:color="auto"/>
        <w:left w:val="none" w:sz="0" w:space="0" w:color="auto"/>
        <w:bottom w:val="none" w:sz="0" w:space="0" w:color="auto"/>
        <w:right w:val="none" w:sz="0" w:space="0" w:color="auto"/>
      </w:divBdr>
    </w:div>
    <w:div w:id="870532641">
      <w:bodyDiv w:val="1"/>
      <w:marLeft w:val="0"/>
      <w:marRight w:val="0"/>
      <w:marTop w:val="0"/>
      <w:marBottom w:val="0"/>
      <w:divBdr>
        <w:top w:val="none" w:sz="0" w:space="0" w:color="auto"/>
        <w:left w:val="none" w:sz="0" w:space="0" w:color="auto"/>
        <w:bottom w:val="none" w:sz="0" w:space="0" w:color="auto"/>
        <w:right w:val="none" w:sz="0" w:space="0" w:color="auto"/>
      </w:divBdr>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22881431">
      <w:bodyDiv w:val="1"/>
      <w:marLeft w:val="0"/>
      <w:marRight w:val="0"/>
      <w:marTop w:val="0"/>
      <w:marBottom w:val="0"/>
      <w:divBdr>
        <w:top w:val="none" w:sz="0" w:space="0" w:color="auto"/>
        <w:left w:val="none" w:sz="0" w:space="0" w:color="auto"/>
        <w:bottom w:val="none" w:sz="0" w:space="0" w:color="auto"/>
        <w:right w:val="none" w:sz="0" w:space="0" w:color="auto"/>
      </w:divBdr>
    </w:div>
    <w:div w:id="928346577">
      <w:bodyDiv w:val="1"/>
      <w:marLeft w:val="0"/>
      <w:marRight w:val="0"/>
      <w:marTop w:val="0"/>
      <w:marBottom w:val="0"/>
      <w:divBdr>
        <w:top w:val="none" w:sz="0" w:space="0" w:color="auto"/>
        <w:left w:val="none" w:sz="0" w:space="0" w:color="auto"/>
        <w:bottom w:val="none" w:sz="0" w:space="0" w:color="auto"/>
        <w:right w:val="none" w:sz="0" w:space="0" w:color="auto"/>
      </w:divBdr>
      <w:divsChild>
        <w:div w:id="466435204">
          <w:marLeft w:val="0"/>
          <w:marRight w:val="0"/>
          <w:marTop w:val="0"/>
          <w:marBottom w:val="0"/>
          <w:divBdr>
            <w:top w:val="none" w:sz="0" w:space="0" w:color="auto"/>
            <w:left w:val="none" w:sz="0" w:space="0" w:color="auto"/>
            <w:bottom w:val="none" w:sz="0" w:space="0" w:color="auto"/>
            <w:right w:val="none" w:sz="0" w:space="0" w:color="auto"/>
          </w:divBdr>
          <w:divsChild>
            <w:div w:id="1606418883">
              <w:marLeft w:val="0"/>
              <w:marRight w:val="0"/>
              <w:marTop w:val="0"/>
              <w:marBottom w:val="0"/>
              <w:divBdr>
                <w:top w:val="none" w:sz="0" w:space="0" w:color="auto"/>
                <w:left w:val="none" w:sz="0" w:space="0" w:color="auto"/>
                <w:bottom w:val="none" w:sz="0" w:space="0" w:color="auto"/>
                <w:right w:val="none" w:sz="0" w:space="0" w:color="auto"/>
              </w:divBdr>
              <w:divsChild>
                <w:div w:id="1151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10147">
      <w:bodyDiv w:val="1"/>
      <w:marLeft w:val="0"/>
      <w:marRight w:val="0"/>
      <w:marTop w:val="0"/>
      <w:marBottom w:val="0"/>
      <w:divBdr>
        <w:top w:val="none" w:sz="0" w:space="0" w:color="auto"/>
        <w:left w:val="none" w:sz="0" w:space="0" w:color="auto"/>
        <w:bottom w:val="none" w:sz="0" w:space="0" w:color="auto"/>
        <w:right w:val="none" w:sz="0" w:space="0" w:color="auto"/>
      </w:divBdr>
    </w:div>
    <w:div w:id="1023675923">
      <w:bodyDiv w:val="1"/>
      <w:marLeft w:val="0"/>
      <w:marRight w:val="0"/>
      <w:marTop w:val="0"/>
      <w:marBottom w:val="0"/>
      <w:divBdr>
        <w:top w:val="none" w:sz="0" w:space="0" w:color="auto"/>
        <w:left w:val="none" w:sz="0" w:space="0" w:color="auto"/>
        <w:bottom w:val="none" w:sz="0" w:space="0" w:color="auto"/>
        <w:right w:val="none" w:sz="0" w:space="0" w:color="auto"/>
      </w:divBdr>
    </w:div>
    <w:div w:id="1046445458">
      <w:bodyDiv w:val="1"/>
      <w:marLeft w:val="0"/>
      <w:marRight w:val="0"/>
      <w:marTop w:val="0"/>
      <w:marBottom w:val="0"/>
      <w:divBdr>
        <w:top w:val="none" w:sz="0" w:space="0" w:color="auto"/>
        <w:left w:val="none" w:sz="0" w:space="0" w:color="auto"/>
        <w:bottom w:val="none" w:sz="0" w:space="0" w:color="auto"/>
        <w:right w:val="none" w:sz="0" w:space="0" w:color="auto"/>
      </w:divBdr>
    </w:div>
    <w:div w:id="1249578847">
      <w:bodyDiv w:val="1"/>
      <w:marLeft w:val="0"/>
      <w:marRight w:val="0"/>
      <w:marTop w:val="0"/>
      <w:marBottom w:val="0"/>
      <w:divBdr>
        <w:top w:val="none" w:sz="0" w:space="0" w:color="auto"/>
        <w:left w:val="none" w:sz="0" w:space="0" w:color="auto"/>
        <w:bottom w:val="none" w:sz="0" w:space="0" w:color="auto"/>
        <w:right w:val="none" w:sz="0" w:space="0" w:color="auto"/>
      </w:divBdr>
    </w:div>
    <w:div w:id="13897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141062">
          <w:marLeft w:val="0"/>
          <w:marRight w:val="0"/>
          <w:marTop w:val="0"/>
          <w:marBottom w:val="0"/>
          <w:divBdr>
            <w:top w:val="none" w:sz="0" w:space="0" w:color="auto"/>
            <w:left w:val="none" w:sz="0" w:space="0" w:color="auto"/>
            <w:bottom w:val="none" w:sz="0" w:space="0" w:color="auto"/>
            <w:right w:val="none" w:sz="0" w:space="0" w:color="auto"/>
          </w:divBdr>
        </w:div>
        <w:div w:id="1943031825">
          <w:marLeft w:val="0"/>
          <w:marRight w:val="0"/>
          <w:marTop w:val="0"/>
          <w:marBottom w:val="360"/>
          <w:divBdr>
            <w:top w:val="none" w:sz="0" w:space="0" w:color="auto"/>
            <w:left w:val="none" w:sz="0" w:space="0" w:color="auto"/>
            <w:bottom w:val="none" w:sz="0" w:space="0" w:color="auto"/>
            <w:right w:val="none" w:sz="0" w:space="0" w:color="auto"/>
          </w:divBdr>
        </w:div>
        <w:div w:id="579339639">
          <w:marLeft w:val="0"/>
          <w:marRight w:val="0"/>
          <w:marTop w:val="0"/>
          <w:marBottom w:val="0"/>
          <w:divBdr>
            <w:top w:val="none" w:sz="0" w:space="0" w:color="auto"/>
            <w:left w:val="none" w:sz="0" w:space="0" w:color="auto"/>
            <w:bottom w:val="none" w:sz="0" w:space="0" w:color="auto"/>
            <w:right w:val="none" w:sz="0" w:space="0" w:color="auto"/>
          </w:divBdr>
          <w:divsChild>
            <w:div w:id="1013263169">
              <w:marLeft w:val="0"/>
              <w:marRight w:val="0"/>
              <w:marTop w:val="0"/>
              <w:marBottom w:val="0"/>
              <w:divBdr>
                <w:top w:val="none" w:sz="0" w:space="0" w:color="auto"/>
                <w:left w:val="none" w:sz="0" w:space="0" w:color="auto"/>
                <w:bottom w:val="none" w:sz="0" w:space="0" w:color="auto"/>
                <w:right w:val="none" w:sz="0" w:space="0" w:color="auto"/>
              </w:divBdr>
            </w:div>
            <w:div w:id="1758749981">
              <w:marLeft w:val="0"/>
              <w:marRight w:val="0"/>
              <w:marTop w:val="0"/>
              <w:marBottom w:val="0"/>
              <w:divBdr>
                <w:top w:val="none" w:sz="0" w:space="0" w:color="auto"/>
                <w:left w:val="none" w:sz="0" w:space="0" w:color="auto"/>
                <w:bottom w:val="none" w:sz="0" w:space="0" w:color="auto"/>
                <w:right w:val="none" w:sz="0" w:space="0" w:color="auto"/>
              </w:divBdr>
            </w:div>
          </w:divsChild>
        </w:div>
        <w:div w:id="2056809002">
          <w:marLeft w:val="0"/>
          <w:marRight w:val="0"/>
          <w:marTop w:val="0"/>
          <w:marBottom w:val="0"/>
          <w:divBdr>
            <w:top w:val="none" w:sz="0" w:space="0" w:color="auto"/>
            <w:left w:val="none" w:sz="0" w:space="0" w:color="auto"/>
            <w:bottom w:val="none" w:sz="0" w:space="0" w:color="auto"/>
            <w:right w:val="none" w:sz="0" w:space="0" w:color="auto"/>
          </w:divBdr>
        </w:div>
      </w:divsChild>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481271611">
      <w:bodyDiv w:val="1"/>
      <w:marLeft w:val="0"/>
      <w:marRight w:val="0"/>
      <w:marTop w:val="0"/>
      <w:marBottom w:val="0"/>
      <w:divBdr>
        <w:top w:val="none" w:sz="0" w:space="0" w:color="auto"/>
        <w:left w:val="none" w:sz="0" w:space="0" w:color="auto"/>
        <w:bottom w:val="none" w:sz="0" w:space="0" w:color="auto"/>
        <w:right w:val="none" w:sz="0" w:space="0" w:color="auto"/>
      </w:divBdr>
    </w:div>
    <w:div w:id="1484813693">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559591180">
      <w:bodyDiv w:val="1"/>
      <w:marLeft w:val="0"/>
      <w:marRight w:val="0"/>
      <w:marTop w:val="0"/>
      <w:marBottom w:val="0"/>
      <w:divBdr>
        <w:top w:val="none" w:sz="0" w:space="0" w:color="auto"/>
        <w:left w:val="none" w:sz="0" w:space="0" w:color="auto"/>
        <w:bottom w:val="none" w:sz="0" w:space="0" w:color="auto"/>
        <w:right w:val="none" w:sz="0" w:space="0" w:color="auto"/>
      </w:divBdr>
    </w:div>
    <w:div w:id="1584342533">
      <w:bodyDiv w:val="1"/>
      <w:marLeft w:val="0"/>
      <w:marRight w:val="0"/>
      <w:marTop w:val="0"/>
      <w:marBottom w:val="0"/>
      <w:divBdr>
        <w:top w:val="none" w:sz="0" w:space="0" w:color="auto"/>
        <w:left w:val="none" w:sz="0" w:space="0" w:color="auto"/>
        <w:bottom w:val="none" w:sz="0" w:space="0" w:color="auto"/>
        <w:right w:val="none" w:sz="0" w:space="0" w:color="auto"/>
      </w:divBdr>
    </w:div>
    <w:div w:id="1605309713">
      <w:bodyDiv w:val="1"/>
      <w:marLeft w:val="0"/>
      <w:marRight w:val="0"/>
      <w:marTop w:val="0"/>
      <w:marBottom w:val="0"/>
      <w:divBdr>
        <w:top w:val="none" w:sz="0" w:space="0" w:color="auto"/>
        <w:left w:val="none" w:sz="0" w:space="0" w:color="auto"/>
        <w:bottom w:val="none" w:sz="0" w:space="0" w:color="auto"/>
        <w:right w:val="none" w:sz="0" w:space="0" w:color="auto"/>
      </w:divBdr>
      <w:divsChild>
        <w:div w:id="596715525">
          <w:marLeft w:val="0"/>
          <w:marRight w:val="0"/>
          <w:marTop w:val="0"/>
          <w:marBottom w:val="0"/>
          <w:divBdr>
            <w:top w:val="none" w:sz="0" w:space="0" w:color="auto"/>
            <w:left w:val="none" w:sz="0" w:space="0" w:color="auto"/>
            <w:bottom w:val="none" w:sz="0" w:space="0" w:color="auto"/>
            <w:right w:val="none" w:sz="0" w:space="0" w:color="auto"/>
          </w:divBdr>
          <w:divsChild>
            <w:div w:id="1499346522">
              <w:marLeft w:val="0"/>
              <w:marRight w:val="0"/>
              <w:marTop w:val="0"/>
              <w:marBottom w:val="0"/>
              <w:divBdr>
                <w:top w:val="none" w:sz="0" w:space="0" w:color="auto"/>
                <w:left w:val="none" w:sz="0" w:space="0" w:color="auto"/>
                <w:bottom w:val="none" w:sz="0" w:space="0" w:color="auto"/>
                <w:right w:val="none" w:sz="0" w:space="0" w:color="auto"/>
              </w:divBdr>
              <w:divsChild>
                <w:div w:id="2029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7864">
      <w:bodyDiv w:val="1"/>
      <w:marLeft w:val="0"/>
      <w:marRight w:val="0"/>
      <w:marTop w:val="0"/>
      <w:marBottom w:val="0"/>
      <w:divBdr>
        <w:top w:val="none" w:sz="0" w:space="0" w:color="auto"/>
        <w:left w:val="none" w:sz="0" w:space="0" w:color="auto"/>
        <w:bottom w:val="none" w:sz="0" w:space="0" w:color="auto"/>
        <w:right w:val="none" w:sz="0" w:space="0" w:color="auto"/>
      </w:divBdr>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68379594">
      <w:bodyDiv w:val="1"/>
      <w:marLeft w:val="0"/>
      <w:marRight w:val="0"/>
      <w:marTop w:val="0"/>
      <w:marBottom w:val="0"/>
      <w:divBdr>
        <w:top w:val="none" w:sz="0" w:space="0" w:color="auto"/>
        <w:left w:val="none" w:sz="0" w:space="0" w:color="auto"/>
        <w:bottom w:val="none" w:sz="0" w:space="0" w:color="auto"/>
        <w:right w:val="none" w:sz="0" w:space="0" w:color="auto"/>
      </w:divBdr>
    </w:div>
    <w:div w:id="1791509850">
      <w:bodyDiv w:val="1"/>
      <w:marLeft w:val="0"/>
      <w:marRight w:val="0"/>
      <w:marTop w:val="0"/>
      <w:marBottom w:val="0"/>
      <w:divBdr>
        <w:top w:val="none" w:sz="0" w:space="0" w:color="auto"/>
        <w:left w:val="none" w:sz="0" w:space="0" w:color="auto"/>
        <w:bottom w:val="none" w:sz="0" w:space="0" w:color="auto"/>
        <w:right w:val="none" w:sz="0" w:space="0" w:color="auto"/>
      </w:divBdr>
    </w:div>
    <w:div w:id="1802848338">
      <w:bodyDiv w:val="1"/>
      <w:marLeft w:val="0"/>
      <w:marRight w:val="0"/>
      <w:marTop w:val="0"/>
      <w:marBottom w:val="0"/>
      <w:divBdr>
        <w:top w:val="none" w:sz="0" w:space="0" w:color="auto"/>
        <w:left w:val="none" w:sz="0" w:space="0" w:color="auto"/>
        <w:bottom w:val="none" w:sz="0" w:space="0" w:color="auto"/>
        <w:right w:val="none" w:sz="0" w:space="0" w:color="auto"/>
      </w:divBdr>
    </w:div>
    <w:div w:id="1812096919">
      <w:bodyDiv w:val="1"/>
      <w:marLeft w:val="0"/>
      <w:marRight w:val="0"/>
      <w:marTop w:val="0"/>
      <w:marBottom w:val="0"/>
      <w:divBdr>
        <w:top w:val="none" w:sz="0" w:space="0" w:color="auto"/>
        <w:left w:val="none" w:sz="0" w:space="0" w:color="auto"/>
        <w:bottom w:val="none" w:sz="0" w:space="0" w:color="auto"/>
        <w:right w:val="none" w:sz="0" w:space="0" w:color="auto"/>
      </w:divBdr>
    </w:div>
    <w:div w:id="1815220763">
      <w:bodyDiv w:val="1"/>
      <w:marLeft w:val="0"/>
      <w:marRight w:val="0"/>
      <w:marTop w:val="0"/>
      <w:marBottom w:val="0"/>
      <w:divBdr>
        <w:top w:val="none" w:sz="0" w:space="0" w:color="auto"/>
        <w:left w:val="none" w:sz="0" w:space="0" w:color="auto"/>
        <w:bottom w:val="none" w:sz="0" w:space="0" w:color="auto"/>
        <w:right w:val="none" w:sz="0" w:space="0" w:color="auto"/>
      </w:divBdr>
      <w:divsChild>
        <w:div w:id="1724789082">
          <w:marLeft w:val="0"/>
          <w:marRight w:val="0"/>
          <w:marTop w:val="0"/>
          <w:marBottom w:val="0"/>
          <w:divBdr>
            <w:top w:val="none" w:sz="0" w:space="0" w:color="auto"/>
            <w:left w:val="none" w:sz="0" w:space="0" w:color="auto"/>
            <w:bottom w:val="none" w:sz="0" w:space="0" w:color="auto"/>
            <w:right w:val="none" w:sz="0" w:space="0" w:color="auto"/>
          </w:divBdr>
          <w:divsChild>
            <w:div w:id="286861771">
              <w:marLeft w:val="0"/>
              <w:marRight w:val="0"/>
              <w:marTop w:val="0"/>
              <w:marBottom w:val="0"/>
              <w:divBdr>
                <w:top w:val="none" w:sz="0" w:space="0" w:color="auto"/>
                <w:left w:val="none" w:sz="0" w:space="0" w:color="auto"/>
                <w:bottom w:val="none" w:sz="0" w:space="0" w:color="auto"/>
                <w:right w:val="none" w:sz="0" w:space="0" w:color="auto"/>
              </w:divBdr>
              <w:divsChild>
                <w:div w:id="4651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5471">
      <w:bodyDiv w:val="1"/>
      <w:marLeft w:val="0"/>
      <w:marRight w:val="0"/>
      <w:marTop w:val="0"/>
      <w:marBottom w:val="0"/>
      <w:divBdr>
        <w:top w:val="none" w:sz="0" w:space="0" w:color="auto"/>
        <w:left w:val="none" w:sz="0" w:space="0" w:color="auto"/>
        <w:bottom w:val="none" w:sz="0" w:space="0" w:color="auto"/>
        <w:right w:val="none" w:sz="0" w:space="0" w:color="auto"/>
      </w:divBdr>
    </w:div>
    <w:div w:id="1916740504">
      <w:bodyDiv w:val="1"/>
      <w:marLeft w:val="0"/>
      <w:marRight w:val="0"/>
      <w:marTop w:val="0"/>
      <w:marBottom w:val="0"/>
      <w:divBdr>
        <w:top w:val="none" w:sz="0" w:space="0" w:color="auto"/>
        <w:left w:val="none" w:sz="0" w:space="0" w:color="auto"/>
        <w:bottom w:val="none" w:sz="0" w:space="0" w:color="auto"/>
        <w:right w:val="none" w:sz="0" w:space="0" w:color="auto"/>
      </w:divBdr>
    </w:div>
    <w:div w:id="1952543360">
      <w:bodyDiv w:val="1"/>
      <w:marLeft w:val="0"/>
      <w:marRight w:val="0"/>
      <w:marTop w:val="0"/>
      <w:marBottom w:val="0"/>
      <w:divBdr>
        <w:top w:val="none" w:sz="0" w:space="0" w:color="auto"/>
        <w:left w:val="none" w:sz="0" w:space="0" w:color="auto"/>
        <w:bottom w:val="none" w:sz="0" w:space="0" w:color="auto"/>
        <w:right w:val="none" w:sz="0" w:space="0" w:color="auto"/>
      </w:divBdr>
      <w:divsChild>
        <w:div w:id="52504652">
          <w:marLeft w:val="0"/>
          <w:marRight w:val="0"/>
          <w:marTop w:val="0"/>
          <w:marBottom w:val="0"/>
          <w:divBdr>
            <w:top w:val="none" w:sz="0" w:space="0" w:color="auto"/>
            <w:left w:val="none" w:sz="0" w:space="0" w:color="auto"/>
            <w:bottom w:val="none" w:sz="0" w:space="0" w:color="auto"/>
            <w:right w:val="none" w:sz="0" w:space="0" w:color="auto"/>
          </w:divBdr>
          <w:divsChild>
            <w:div w:id="496502521">
              <w:marLeft w:val="0"/>
              <w:marRight w:val="0"/>
              <w:marTop w:val="0"/>
              <w:marBottom w:val="0"/>
              <w:divBdr>
                <w:top w:val="none" w:sz="0" w:space="0" w:color="auto"/>
                <w:left w:val="none" w:sz="0" w:space="0" w:color="auto"/>
                <w:bottom w:val="none" w:sz="0" w:space="0" w:color="auto"/>
                <w:right w:val="none" w:sz="0" w:space="0" w:color="auto"/>
              </w:divBdr>
              <w:divsChild>
                <w:div w:id="1898348423">
                  <w:marLeft w:val="0"/>
                  <w:marRight w:val="0"/>
                  <w:marTop w:val="0"/>
                  <w:marBottom w:val="0"/>
                  <w:divBdr>
                    <w:top w:val="none" w:sz="0" w:space="0" w:color="auto"/>
                    <w:left w:val="none" w:sz="0" w:space="0" w:color="auto"/>
                    <w:bottom w:val="none" w:sz="0" w:space="0" w:color="auto"/>
                    <w:right w:val="none" w:sz="0" w:space="0" w:color="auto"/>
                  </w:divBdr>
                  <w:divsChild>
                    <w:div w:id="6531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mbuddha.ghatak@sjsu.edu" TargetMode="External"/><Relationship Id="rId9" Type="http://schemas.openxmlformats.org/officeDocument/2006/relationships/hyperlink" Target="http://www.sjsu.edu/gup/syllabusinfo/" TargetMode="External"/><Relationship Id="rId10" Type="http://schemas.openxmlformats.org/officeDocument/2006/relationships/hyperlink" Target="http://www.sjsu.edu/gup/syllabu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3D0F7-A367-9C43-8985-20740551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6</Pages>
  <Words>1741</Words>
  <Characters>9929</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11647</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Microsoft Office User</cp:lastModifiedBy>
  <cp:revision>44</cp:revision>
  <cp:lastPrinted>2013-12-13T22:56:00Z</cp:lastPrinted>
  <dcterms:created xsi:type="dcterms:W3CDTF">2018-06-01T17:00:00Z</dcterms:created>
  <dcterms:modified xsi:type="dcterms:W3CDTF">2019-01-26T21:42:00Z</dcterms:modified>
</cp:coreProperties>
</file>